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0C7" w:rsidRPr="0035084A" w:rsidRDefault="006F20C7" w:rsidP="00C042EA">
      <w:pPr>
        <w:jc w:val="center"/>
        <w:rPr>
          <w:rFonts w:ascii="黑体" w:eastAsia="黑体" w:hAnsi="Calibri" w:cs="Times New Roman"/>
          <w:b/>
          <w:bCs/>
          <w:sz w:val="30"/>
          <w:szCs w:val="30"/>
        </w:rPr>
      </w:pPr>
      <w:r w:rsidRPr="0035084A">
        <w:rPr>
          <w:rFonts w:ascii="黑体" w:eastAsia="黑体" w:hAnsi="Calibri" w:cs="Times New Roman" w:hint="eastAsia"/>
          <w:b/>
          <w:bCs/>
          <w:sz w:val="30"/>
          <w:szCs w:val="30"/>
        </w:rPr>
        <w:t>《</w:t>
      </w:r>
      <w:bookmarkStart w:id="0" w:name="OLE_LINK15"/>
      <w:bookmarkStart w:id="1" w:name="OLE_LINK16"/>
      <w:r w:rsidRPr="0035084A">
        <w:rPr>
          <w:rFonts w:ascii="黑体" w:eastAsia="黑体" w:hAnsi="Calibri" w:cs="Times New Roman" w:hint="eastAsia"/>
          <w:b/>
          <w:bCs/>
          <w:sz w:val="30"/>
          <w:szCs w:val="30"/>
        </w:rPr>
        <w:t>食品安全国家标准 食品</w:t>
      </w:r>
      <w:r w:rsidR="00C56172">
        <w:rPr>
          <w:rFonts w:ascii="黑体" w:eastAsia="黑体" w:hAnsi="Calibri" w:cs="Times New Roman" w:hint="eastAsia"/>
          <w:b/>
          <w:bCs/>
          <w:sz w:val="30"/>
          <w:szCs w:val="30"/>
        </w:rPr>
        <w:t>接触</w:t>
      </w:r>
      <w:r w:rsidRPr="0035084A">
        <w:rPr>
          <w:rFonts w:ascii="黑体" w:eastAsia="黑体" w:hAnsi="Calibri" w:cs="Times New Roman" w:hint="eastAsia"/>
          <w:b/>
          <w:bCs/>
          <w:sz w:val="30"/>
          <w:szCs w:val="30"/>
        </w:rPr>
        <w:t>材料</w:t>
      </w:r>
      <w:bookmarkEnd w:id="0"/>
      <w:bookmarkEnd w:id="1"/>
      <w:r w:rsidR="00C56172">
        <w:rPr>
          <w:rFonts w:ascii="黑体" w:eastAsia="黑体" w:hAnsi="Calibri" w:cs="Times New Roman" w:hint="eastAsia"/>
          <w:b/>
          <w:bCs/>
          <w:sz w:val="30"/>
          <w:szCs w:val="30"/>
        </w:rPr>
        <w:t>及</w:t>
      </w:r>
      <w:r w:rsidR="00C56172">
        <w:rPr>
          <w:rFonts w:ascii="黑体" w:eastAsia="黑体" w:hAnsi="Calibri" w:cs="Times New Roman"/>
          <w:b/>
          <w:bCs/>
          <w:sz w:val="30"/>
          <w:szCs w:val="30"/>
        </w:rPr>
        <w:t>制品</w:t>
      </w:r>
      <w:r w:rsidR="003C5449">
        <w:rPr>
          <w:rFonts w:ascii="黑体" w:eastAsia="黑体" w:hAnsi="Calibri" w:cs="Times New Roman" w:hint="eastAsia"/>
          <w:b/>
          <w:bCs/>
          <w:sz w:val="30"/>
          <w:szCs w:val="30"/>
        </w:rPr>
        <w:t>通用</w:t>
      </w:r>
      <w:r w:rsidR="003C5449">
        <w:rPr>
          <w:rFonts w:ascii="黑体" w:eastAsia="黑体" w:hAnsi="Calibri" w:cs="Times New Roman"/>
          <w:b/>
          <w:bCs/>
          <w:sz w:val="30"/>
          <w:szCs w:val="30"/>
        </w:rPr>
        <w:t>安全</w:t>
      </w:r>
      <w:r w:rsidR="003C5449">
        <w:rPr>
          <w:rFonts w:ascii="黑体" w:eastAsia="黑体" w:hAnsi="Calibri" w:cs="Times New Roman" w:hint="eastAsia"/>
          <w:b/>
          <w:bCs/>
          <w:sz w:val="30"/>
          <w:szCs w:val="30"/>
        </w:rPr>
        <w:t>要求</w:t>
      </w:r>
      <w:r w:rsidRPr="0035084A">
        <w:rPr>
          <w:rFonts w:ascii="黑体" w:eastAsia="黑体" w:hAnsi="Calibri" w:cs="Times New Roman" w:hint="eastAsia"/>
          <w:b/>
          <w:bCs/>
          <w:sz w:val="30"/>
          <w:szCs w:val="30"/>
        </w:rPr>
        <w:t>》</w:t>
      </w:r>
    </w:p>
    <w:p w:rsidR="006F20C7" w:rsidRPr="0035084A" w:rsidRDefault="006F20C7" w:rsidP="00C042EA">
      <w:pPr>
        <w:jc w:val="center"/>
        <w:rPr>
          <w:rFonts w:ascii="黑体" w:eastAsia="黑体" w:hAnsi="Calibri" w:cs="Times New Roman"/>
          <w:b/>
          <w:bCs/>
          <w:sz w:val="30"/>
          <w:szCs w:val="30"/>
        </w:rPr>
      </w:pPr>
      <w:r w:rsidRPr="0035084A">
        <w:rPr>
          <w:rFonts w:ascii="黑体" w:eastAsia="黑体" w:hAnsi="Calibri" w:cs="Times New Roman" w:hint="eastAsia"/>
          <w:b/>
          <w:bCs/>
          <w:sz w:val="30"/>
          <w:szCs w:val="30"/>
        </w:rPr>
        <w:t>编制说明</w:t>
      </w:r>
    </w:p>
    <w:p w:rsidR="001A32B5" w:rsidRDefault="001A32B5" w:rsidP="00283E3B">
      <w:pPr>
        <w:ind w:firstLineChars="200" w:firstLine="422"/>
        <w:rPr>
          <w:rFonts w:ascii="黑体" w:eastAsia="黑体" w:hAnsi="宋体" w:cs="Arial"/>
          <w:b/>
          <w:szCs w:val="21"/>
        </w:rPr>
      </w:pPr>
      <w:r w:rsidRPr="001A32B5">
        <w:rPr>
          <w:rFonts w:ascii="黑体" w:eastAsia="黑体" w:hAnsi="宋体" w:cs="Arial" w:hint="eastAsia"/>
          <w:b/>
          <w:szCs w:val="21"/>
        </w:rPr>
        <w:t>一、标准起草的基本情况（包括简要的起草过程、主要起草单位、起草人）</w:t>
      </w:r>
    </w:p>
    <w:p w:rsidR="00F52C24" w:rsidRPr="005D5CCB" w:rsidRDefault="00FD5FF4" w:rsidP="001A32B5">
      <w:pPr>
        <w:ind w:firstLineChars="200" w:firstLine="420"/>
        <w:rPr>
          <w:rFonts w:ascii="宋体" w:eastAsia="宋体" w:hAnsi="宋体" w:cs="Times New Roman"/>
          <w:szCs w:val="21"/>
        </w:rPr>
      </w:pPr>
      <w:r w:rsidRPr="005D5CCB">
        <w:rPr>
          <w:rFonts w:ascii="宋体" w:eastAsia="宋体" w:hAnsi="宋体" w:cs="Times New Roman" w:hint="eastAsia"/>
          <w:szCs w:val="21"/>
        </w:rPr>
        <w:t>上世纪九十年代原卫生部出台了</w:t>
      </w:r>
      <w:r w:rsidR="006554AA" w:rsidRPr="005D5CCB">
        <w:rPr>
          <w:rFonts w:ascii="宋体" w:eastAsia="宋体" w:hAnsi="宋体" w:cs="Times New Roman" w:hint="eastAsia"/>
          <w:szCs w:val="21"/>
        </w:rPr>
        <w:t>8项</w:t>
      </w:r>
      <w:r w:rsidR="00D94DD5">
        <w:rPr>
          <w:rFonts w:ascii="宋体" w:eastAsia="宋体" w:hAnsi="宋体" w:cs="Times New Roman" w:hint="eastAsia"/>
          <w:szCs w:val="21"/>
        </w:rPr>
        <w:t>食品接触材料卫生管理办法，</w:t>
      </w:r>
      <w:r w:rsidRPr="005D5CCB">
        <w:rPr>
          <w:rFonts w:ascii="宋体" w:eastAsia="宋体" w:hAnsi="宋体" w:cs="Times New Roman" w:hint="eastAsia"/>
          <w:szCs w:val="21"/>
        </w:rPr>
        <w:t>对</w:t>
      </w:r>
      <w:r w:rsidR="006554AA" w:rsidRPr="005D5CCB">
        <w:rPr>
          <w:rFonts w:ascii="宋体" w:eastAsia="宋体" w:hAnsi="宋体" w:cs="Times New Roman"/>
          <w:szCs w:val="21"/>
        </w:rPr>
        <w:t>塑料、橡胶、搪瓷、陶瓷</w:t>
      </w:r>
      <w:r w:rsidR="006554AA" w:rsidRPr="005D5CCB">
        <w:rPr>
          <w:rFonts w:ascii="宋体" w:eastAsia="宋体" w:hAnsi="宋体" w:cs="Times New Roman" w:hint="eastAsia"/>
          <w:szCs w:val="21"/>
        </w:rPr>
        <w:t>、</w:t>
      </w:r>
      <w:r w:rsidR="006554AA" w:rsidRPr="005D5CCB">
        <w:rPr>
          <w:rFonts w:ascii="宋体" w:eastAsia="宋体" w:hAnsi="宋体" w:cs="Times New Roman"/>
          <w:szCs w:val="21"/>
        </w:rPr>
        <w:t>涂料</w:t>
      </w:r>
      <w:r w:rsidR="007507B5" w:rsidRPr="005D5CCB">
        <w:rPr>
          <w:rFonts w:ascii="宋体" w:eastAsia="宋体" w:hAnsi="宋体" w:cs="Times New Roman" w:hint="eastAsia"/>
          <w:szCs w:val="21"/>
        </w:rPr>
        <w:t>等</w:t>
      </w:r>
      <w:r w:rsidR="006554AA" w:rsidRPr="005D5CCB">
        <w:rPr>
          <w:rFonts w:ascii="宋体" w:eastAsia="宋体" w:hAnsi="宋体" w:cs="Times New Roman" w:hint="eastAsia"/>
          <w:szCs w:val="21"/>
        </w:rPr>
        <w:t>8类</w:t>
      </w:r>
      <w:r w:rsidRPr="005D5CCB">
        <w:rPr>
          <w:rFonts w:ascii="宋体" w:eastAsia="宋体" w:hAnsi="宋体" w:cs="Times New Roman" w:hint="eastAsia"/>
          <w:szCs w:val="21"/>
        </w:rPr>
        <w:t>食品接触材料</w:t>
      </w:r>
      <w:r w:rsidR="007507B5" w:rsidRPr="005D5CCB">
        <w:rPr>
          <w:rFonts w:ascii="宋体" w:eastAsia="宋体" w:hAnsi="宋体" w:cs="Times New Roman"/>
          <w:szCs w:val="21"/>
        </w:rPr>
        <w:t>进行了</w:t>
      </w:r>
      <w:r w:rsidR="00BD44D7">
        <w:rPr>
          <w:rFonts w:ascii="宋体" w:eastAsia="宋体" w:hAnsi="宋体" w:cs="Times New Roman" w:hint="eastAsia"/>
          <w:szCs w:val="21"/>
        </w:rPr>
        <w:t>管理性</w:t>
      </w:r>
      <w:r w:rsidRPr="005D5CCB">
        <w:rPr>
          <w:rFonts w:ascii="宋体" w:eastAsia="宋体" w:hAnsi="宋体" w:cs="Times New Roman" w:hint="eastAsia"/>
          <w:szCs w:val="21"/>
        </w:rPr>
        <w:t>规定</w:t>
      </w:r>
      <w:r w:rsidR="005D5CCB" w:rsidRPr="005D5CCB">
        <w:rPr>
          <w:rFonts w:ascii="宋体" w:eastAsia="宋体" w:hAnsi="宋体" w:cs="Times New Roman" w:hint="eastAsia"/>
          <w:szCs w:val="21"/>
        </w:rPr>
        <w:t>，</w:t>
      </w:r>
      <w:r w:rsidRPr="005D5CCB">
        <w:rPr>
          <w:rFonts w:ascii="宋体" w:eastAsia="宋体" w:hAnsi="宋体" w:cs="Times New Roman" w:hint="eastAsia"/>
          <w:szCs w:val="21"/>
        </w:rPr>
        <w:t>但</w:t>
      </w:r>
      <w:r w:rsidR="006554AA" w:rsidRPr="005D5CCB">
        <w:rPr>
          <w:rFonts w:ascii="宋体" w:eastAsia="宋体" w:hAnsi="宋体" w:cs="Times New Roman" w:hint="eastAsia"/>
          <w:szCs w:val="21"/>
        </w:rPr>
        <w:t>由于</w:t>
      </w:r>
      <w:r w:rsidR="002020D8">
        <w:rPr>
          <w:rFonts w:ascii="宋体" w:eastAsia="宋体" w:hAnsi="宋体" w:cs="Times New Roman" w:hint="eastAsia"/>
          <w:szCs w:val="21"/>
        </w:rPr>
        <w:t>《食品</w:t>
      </w:r>
      <w:r w:rsidR="002020D8">
        <w:rPr>
          <w:rFonts w:ascii="宋体" w:eastAsia="宋体" w:hAnsi="宋体" w:cs="Times New Roman"/>
          <w:szCs w:val="21"/>
        </w:rPr>
        <w:t>安全法》</w:t>
      </w:r>
      <w:r w:rsidR="002020D8">
        <w:rPr>
          <w:rFonts w:ascii="宋体" w:eastAsia="宋体" w:hAnsi="宋体" w:cs="Times New Roman" w:hint="eastAsia"/>
          <w:szCs w:val="21"/>
        </w:rPr>
        <w:t>的</w:t>
      </w:r>
      <w:r w:rsidR="002020D8">
        <w:rPr>
          <w:rFonts w:ascii="宋体" w:eastAsia="宋体" w:hAnsi="宋体" w:cs="Times New Roman"/>
          <w:szCs w:val="21"/>
        </w:rPr>
        <w:t>颁布，</w:t>
      </w:r>
      <w:r w:rsidR="007507B5" w:rsidRPr="005D5CCB">
        <w:rPr>
          <w:rFonts w:ascii="宋体" w:eastAsia="宋体" w:hAnsi="宋体" w:cs="Times New Roman" w:hint="eastAsia"/>
          <w:szCs w:val="21"/>
        </w:rPr>
        <w:t>这些管理办法已</w:t>
      </w:r>
      <w:r w:rsidR="005A2905">
        <w:rPr>
          <w:rFonts w:ascii="宋体" w:eastAsia="宋体" w:hAnsi="宋体" w:cs="Times New Roman" w:hint="eastAsia"/>
          <w:szCs w:val="21"/>
        </w:rPr>
        <w:t>于2010年</w:t>
      </w:r>
      <w:r w:rsidR="007507B5" w:rsidRPr="005D5CCB">
        <w:rPr>
          <w:rFonts w:ascii="宋体" w:eastAsia="宋体" w:hAnsi="宋体" w:cs="Times New Roman" w:hint="eastAsia"/>
          <w:szCs w:val="21"/>
        </w:rPr>
        <w:t>废止。</w:t>
      </w:r>
      <w:r w:rsidR="00242E39" w:rsidRPr="005D5CCB">
        <w:rPr>
          <w:rFonts w:ascii="宋体" w:eastAsia="宋体" w:hAnsi="宋体" w:cs="Times New Roman" w:hint="eastAsia"/>
          <w:szCs w:val="21"/>
        </w:rPr>
        <w:t>目前，我国正在构建食品接触材料标准体系，同步</w:t>
      </w:r>
      <w:r w:rsidR="00242E39" w:rsidRPr="005D5CCB">
        <w:rPr>
          <w:rFonts w:ascii="宋体" w:eastAsia="宋体" w:hAnsi="宋体" w:cs="Times New Roman"/>
          <w:szCs w:val="21"/>
        </w:rPr>
        <w:t>建立多项食品接触材料</w:t>
      </w:r>
      <w:r w:rsidR="00242E39" w:rsidRPr="005D5CCB">
        <w:rPr>
          <w:rFonts w:ascii="宋体" w:eastAsia="宋体" w:hAnsi="宋体" w:cs="Times New Roman" w:hint="eastAsia"/>
          <w:szCs w:val="21"/>
        </w:rPr>
        <w:t>标准</w:t>
      </w:r>
      <w:r w:rsidR="00242E39" w:rsidRPr="005D5CCB">
        <w:rPr>
          <w:rFonts w:ascii="宋体" w:eastAsia="宋体" w:hAnsi="宋体" w:cs="Times New Roman"/>
          <w:szCs w:val="21"/>
        </w:rPr>
        <w:t>。</w:t>
      </w:r>
      <w:r w:rsidR="00242E39" w:rsidRPr="005D5CCB">
        <w:rPr>
          <w:rFonts w:ascii="宋体" w:eastAsia="宋体" w:hAnsi="宋体" w:cs="Times New Roman" w:hint="eastAsia"/>
          <w:szCs w:val="21"/>
        </w:rPr>
        <w:t>在标准构建过程中，发现存在一些涉及到</w:t>
      </w:r>
      <w:bookmarkStart w:id="2" w:name="_GoBack"/>
      <w:bookmarkEnd w:id="2"/>
      <w:r w:rsidR="00242E39" w:rsidRPr="005D5CCB">
        <w:rPr>
          <w:rFonts w:ascii="宋体" w:eastAsia="宋体" w:hAnsi="宋体" w:cs="Times New Roman" w:hint="eastAsia"/>
          <w:szCs w:val="21"/>
        </w:rPr>
        <w:t>整个</w:t>
      </w:r>
      <w:r w:rsidR="005D5CCB" w:rsidRPr="005D5CCB">
        <w:rPr>
          <w:rFonts w:ascii="宋体" w:eastAsia="宋体" w:hAnsi="宋体" w:cs="Times New Roman" w:hint="eastAsia"/>
          <w:szCs w:val="21"/>
        </w:rPr>
        <w:t>食品</w:t>
      </w:r>
      <w:r w:rsidR="005D5CCB" w:rsidRPr="005D5CCB">
        <w:rPr>
          <w:rFonts w:ascii="宋体" w:eastAsia="宋体" w:hAnsi="宋体" w:cs="Times New Roman"/>
          <w:szCs w:val="21"/>
        </w:rPr>
        <w:t>接触材料</w:t>
      </w:r>
      <w:r w:rsidR="003272BE">
        <w:rPr>
          <w:rFonts w:ascii="宋体" w:eastAsia="宋体" w:hAnsi="宋体" w:cs="Times New Roman" w:hint="eastAsia"/>
          <w:szCs w:val="21"/>
        </w:rPr>
        <w:t>标准体系的原则</w:t>
      </w:r>
      <w:r w:rsidR="00242E39" w:rsidRPr="005D5CCB">
        <w:rPr>
          <w:rFonts w:ascii="宋体" w:eastAsia="宋体" w:hAnsi="宋体" w:cs="Times New Roman" w:hint="eastAsia"/>
          <w:szCs w:val="21"/>
        </w:rPr>
        <w:t>性问题需要加以明确，</w:t>
      </w:r>
      <w:r w:rsidR="00242E39" w:rsidRPr="005D5CCB">
        <w:rPr>
          <w:rFonts w:ascii="宋体" w:eastAsia="宋体" w:hAnsi="宋体" w:cs="Times New Roman"/>
          <w:szCs w:val="21"/>
        </w:rPr>
        <w:t>在缺乏相应管理办法的情况下</w:t>
      </w:r>
      <w:r w:rsidR="00242E39" w:rsidRPr="005D5CCB">
        <w:rPr>
          <w:rFonts w:ascii="宋体" w:eastAsia="宋体" w:hAnsi="宋体" w:cs="Times New Roman" w:hint="eastAsia"/>
          <w:szCs w:val="21"/>
        </w:rPr>
        <w:t>，急需</w:t>
      </w:r>
      <w:r w:rsidR="00242E39" w:rsidRPr="005D5CCB">
        <w:rPr>
          <w:rFonts w:ascii="宋体" w:eastAsia="宋体" w:hAnsi="宋体" w:cs="Times New Roman"/>
          <w:szCs w:val="21"/>
        </w:rPr>
        <w:t>建立</w:t>
      </w:r>
      <w:r w:rsidR="00242E39" w:rsidRPr="005D5CCB">
        <w:rPr>
          <w:rFonts w:ascii="宋体" w:eastAsia="宋体" w:hAnsi="宋体" w:cs="Times New Roman" w:hint="eastAsia"/>
          <w:szCs w:val="21"/>
        </w:rPr>
        <w:t>相关</w:t>
      </w:r>
      <w:r w:rsidRPr="005D5CCB">
        <w:rPr>
          <w:rFonts w:ascii="宋体" w:eastAsia="宋体" w:hAnsi="宋体" w:cs="Times New Roman" w:hint="eastAsia"/>
          <w:szCs w:val="21"/>
        </w:rPr>
        <w:t>标准</w:t>
      </w:r>
      <w:r w:rsidR="00B57FF2">
        <w:rPr>
          <w:rFonts w:ascii="宋体" w:eastAsia="宋体" w:hAnsi="宋体" w:cs="Times New Roman" w:hint="eastAsia"/>
          <w:szCs w:val="21"/>
        </w:rPr>
        <w:t>，</w:t>
      </w:r>
      <w:r w:rsidR="005D5CCB" w:rsidRPr="005D5CCB">
        <w:rPr>
          <w:rFonts w:ascii="宋体" w:eastAsia="宋体" w:hAnsi="宋体" w:cs="Times New Roman" w:hint="eastAsia"/>
          <w:szCs w:val="21"/>
        </w:rPr>
        <w:t>为现行食品接触材料安全标准在实际安全管理过程中亟待解决的问题提供出</w:t>
      </w:r>
      <w:r w:rsidR="00433266">
        <w:rPr>
          <w:rFonts w:ascii="宋体" w:eastAsia="宋体" w:hAnsi="宋体" w:cs="Times New Roman" w:hint="eastAsia"/>
          <w:szCs w:val="21"/>
        </w:rPr>
        <w:t>处，为其他配套基础标准、产品标准、检验方法和规范的管理提供依据</w:t>
      </w:r>
      <w:r w:rsidR="005F1612">
        <w:rPr>
          <w:rFonts w:ascii="宋体" w:eastAsia="宋体" w:hAnsi="宋体" w:cs="Times New Roman" w:hint="eastAsia"/>
          <w:szCs w:val="21"/>
        </w:rPr>
        <w:t>。</w:t>
      </w:r>
      <w:r w:rsidR="004565EB" w:rsidRPr="005D5CCB">
        <w:rPr>
          <w:rFonts w:ascii="宋体" w:eastAsia="宋体" w:hAnsi="宋体" w:cs="Times New Roman"/>
          <w:szCs w:val="21"/>
        </w:rPr>
        <w:t>201</w:t>
      </w:r>
      <w:r w:rsidR="005D5CCB" w:rsidRPr="005D5CCB">
        <w:rPr>
          <w:rFonts w:ascii="宋体" w:eastAsia="宋体" w:hAnsi="宋体" w:cs="Times New Roman"/>
          <w:szCs w:val="21"/>
        </w:rPr>
        <w:t>4</w:t>
      </w:r>
      <w:r w:rsidR="00C042EA" w:rsidRPr="005D5CCB">
        <w:rPr>
          <w:rFonts w:ascii="宋体" w:eastAsia="宋体" w:hAnsi="宋体" w:cs="Times New Roman" w:hint="eastAsia"/>
          <w:szCs w:val="21"/>
        </w:rPr>
        <w:t>年</w:t>
      </w:r>
      <w:r w:rsidR="005D5CCB" w:rsidRPr="005D5CCB">
        <w:rPr>
          <w:rFonts w:ascii="宋体" w:eastAsia="宋体" w:hAnsi="宋体" w:cs="Times New Roman"/>
          <w:szCs w:val="21"/>
        </w:rPr>
        <w:t>国家卫生</w:t>
      </w:r>
      <w:r w:rsidR="005D5CCB" w:rsidRPr="005D5CCB">
        <w:rPr>
          <w:rFonts w:ascii="宋体" w:eastAsia="宋体" w:hAnsi="宋体" w:cs="Times New Roman" w:hint="eastAsia"/>
          <w:szCs w:val="21"/>
        </w:rPr>
        <w:t>计生委</w:t>
      </w:r>
      <w:r w:rsidR="00C042EA" w:rsidRPr="005D5CCB">
        <w:rPr>
          <w:rFonts w:ascii="宋体" w:eastAsia="宋体" w:hAnsi="宋体" w:cs="Times New Roman" w:hint="eastAsia"/>
          <w:szCs w:val="21"/>
        </w:rPr>
        <w:t>将</w:t>
      </w:r>
      <w:r w:rsidR="005D5CCB" w:rsidRPr="005D5CCB">
        <w:rPr>
          <w:rFonts w:ascii="宋体" w:eastAsia="宋体" w:hAnsi="宋体" w:cs="Times New Roman" w:hint="eastAsia"/>
          <w:szCs w:val="21"/>
        </w:rPr>
        <w:t>本标准</w:t>
      </w:r>
      <w:r w:rsidR="00C042EA" w:rsidRPr="005D5CCB">
        <w:rPr>
          <w:rFonts w:ascii="宋体" w:eastAsia="宋体" w:hAnsi="宋体" w:cs="Times New Roman" w:hint="eastAsia"/>
          <w:szCs w:val="21"/>
        </w:rPr>
        <w:t>列入食品安全国家标准制修订项目计划（</w:t>
      </w:r>
      <w:r w:rsidR="005D5CCB" w:rsidRPr="005D5CCB">
        <w:rPr>
          <w:rFonts w:ascii="宋体" w:eastAsia="宋体" w:hAnsi="宋体" w:cs="Times New Roman" w:hint="eastAsia"/>
          <w:szCs w:val="21"/>
        </w:rPr>
        <w:t>国卫办食品函〔2014〕454号</w:t>
      </w:r>
      <w:r w:rsidR="00C042EA" w:rsidRPr="005D5CCB">
        <w:rPr>
          <w:rFonts w:ascii="宋体" w:eastAsia="宋体" w:hAnsi="宋体" w:cs="Times New Roman" w:hint="eastAsia"/>
          <w:szCs w:val="21"/>
        </w:rPr>
        <w:t>），</w:t>
      </w:r>
      <w:r w:rsidR="0040611D" w:rsidRPr="005D5CCB">
        <w:rPr>
          <w:rFonts w:ascii="宋体" w:eastAsia="宋体" w:hAnsi="宋体" w:cs="Times New Roman" w:hint="eastAsia"/>
          <w:szCs w:val="21"/>
        </w:rPr>
        <w:t>委托</w:t>
      </w:r>
      <w:r w:rsidR="00C042EA" w:rsidRPr="005D5CCB">
        <w:rPr>
          <w:rFonts w:ascii="宋体" w:eastAsia="宋体" w:hAnsi="宋体" w:cs="Times New Roman" w:hint="eastAsia"/>
          <w:szCs w:val="21"/>
        </w:rPr>
        <w:t>国家食品安全风险评估中心（以下简称</w:t>
      </w:r>
      <w:r w:rsidR="00C042EA" w:rsidRPr="005D5CCB">
        <w:rPr>
          <w:rFonts w:ascii="宋体" w:eastAsia="宋体" w:hAnsi="宋体" w:cs="Times New Roman"/>
          <w:szCs w:val="21"/>
        </w:rPr>
        <w:t>“</w:t>
      </w:r>
      <w:r w:rsidR="00C042EA" w:rsidRPr="005D5CCB">
        <w:rPr>
          <w:rFonts w:ascii="宋体" w:eastAsia="宋体" w:hAnsi="宋体" w:cs="Times New Roman" w:hint="eastAsia"/>
          <w:szCs w:val="21"/>
        </w:rPr>
        <w:t>评估中心</w:t>
      </w:r>
      <w:r w:rsidR="00C042EA" w:rsidRPr="005D5CCB">
        <w:rPr>
          <w:rFonts w:ascii="宋体" w:eastAsia="宋体" w:hAnsi="宋体" w:cs="Times New Roman"/>
          <w:szCs w:val="21"/>
        </w:rPr>
        <w:t>”</w:t>
      </w:r>
      <w:r w:rsidR="00C042EA" w:rsidRPr="005D5CCB">
        <w:rPr>
          <w:rFonts w:ascii="宋体" w:eastAsia="宋体" w:hAnsi="宋体" w:cs="Times New Roman" w:hint="eastAsia"/>
          <w:szCs w:val="21"/>
        </w:rPr>
        <w:t>）牵头</w:t>
      </w:r>
      <w:r w:rsidR="0040611D" w:rsidRPr="005D5CCB">
        <w:rPr>
          <w:rFonts w:ascii="宋体" w:eastAsia="宋体" w:hAnsi="宋体" w:cs="Times New Roman" w:hint="eastAsia"/>
          <w:szCs w:val="21"/>
        </w:rPr>
        <w:t>承担</w:t>
      </w:r>
      <w:r w:rsidR="0040611D" w:rsidRPr="005D5CCB">
        <w:rPr>
          <w:rFonts w:ascii="宋体" w:eastAsia="宋体" w:hAnsi="宋体" w:cs="Times New Roman"/>
          <w:szCs w:val="21"/>
        </w:rPr>
        <w:t>标准起草工作</w:t>
      </w:r>
      <w:r w:rsidR="0040611D" w:rsidRPr="005D5CCB">
        <w:rPr>
          <w:rFonts w:ascii="宋体" w:eastAsia="宋体" w:hAnsi="宋体" w:cs="Times New Roman" w:hint="eastAsia"/>
          <w:szCs w:val="21"/>
        </w:rPr>
        <w:t>。</w:t>
      </w:r>
    </w:p>
    <w:p w:rsidR="00D4436D" w:rsidRPr="005D5CCB" w:rsidRDefault="00C042EA" w:rsidP="005D5CCB">
      <w:pPr>
        <w:autoSpaceDE w:val="0"/>
        <w:autoSpaceDN w:val="0"/>
        <w:adjustRightInd w:val="0"/>
        <w:ind w:firstLineChars="200" w:firstLine="420"/>
        <w:jc w:val="left"/>
        <w:rPr>
          <w:rFonts w:ascii="宋体" w:eastAsia="宋体" w:hAnsi="宋体" w:cs="Times New Roman"/>
          <w:szCs w:val="21"/>
        </w:rPr>
      </w:pPr>
      <w:r w:rsidRPr="005D5CCB">
        <w:rPr>
          <w:rFonts w:ascii="宋体" w:eastAsia="宋体" w:hAnsi="宋体" w:cs="Times New Roman" w:hint="eastAsia"/>
          <w:szCs w:val="21"/>
        </w:rPr>
        <w:t>主要起草人：</w:t>
      </w:r>
      <w:r w:rsidR="00972F95">
        <w:rPr>
          <w:rFonts w:ascii="宋体" w:eastAsia="宋体" w:hAnsi="宋体" w:cs="Times New Roman" w:hint="eastAsia"/>
          <w:szCs w:val="21"/>
        </w:rPr>
        <w:t>张俭波</w:t>
      </w:r>
      <w:r w:rsidR="00972F95">
        <w:rPr>
          <w:rFonts w:ascii="宋体" w:eastAsia="宋体" w:hAnsi="宋体" w:cs="Times New Roman"/>
          <w:szCs w:val="21"/>
        </w:rPr>
        <w:t>、朱蕾、张泓、</w:t>
      </w:r>
      <w:r w:rsidR="008B5153">
        <w:rPr>
          <w:rFonts w:ascii="宋体" w:eastAsia="宋体" w:hAnsi="宋体" w:cs="Times New Roman"/>
          <w:szCs w:val="21"/>
        </w:rPr>
        <w:t>王竹天</w:t>
      </w:r>
      <w:r w:rsidR="008B5153">
        <w:rPr>
          <w:rFonts w:ascii="宋体" w:eastAsia="宋体" w:hAnsi="宋体" w:cs="Times New Roman" w:hint="eastAsia"/>
          <w:szCs w:val="21"/>
        </w:rPr>
        <w:t>、邓陶陶</w:t>
      </w:r>
      <w:r w:rsidR="008B5153">
        <w:rPr>
          <w:rFonts w:ascii="宋体" w:eastAsia="宋体" w:hAnsi="宋体" w:cs="Times New Roman"/>
          <w:szCs w:val="21"/>
        </w:rPr>
        <w:t>、</w:t>
      </w:r>
      <w:r w:rsidR="008B5153">
        <w:rPr>
          <w:rFonts w:ascii="宋体" w:eastAsia="宋体" w:hAnsi="宋体" w:cs="Times New Roman" w:hint="eastAsia"/>
          <w:szCs w:val="21"/>
        </w:rPr>
        <w:t>鲁杰</w:t>
      </w:r>
      <w:r w:rsidR="00396392" w:rsidRPr="005D5CCB">
        <w:rPr>
          <w:rFonts w:ascii="宋体" w:eastAsia="宋体" w:hAnsi="宋体" w:cs="Times New Roman"/>
          <w:szCs w:val="21"/>
        </w:rPr>
        <w:t>。</w:t>
      </w:r>
    </w:p>
    <w:p w:rsidR="00D6311B" w:rsidRPr="0035084A" w:rsidRDefault="00CE6B28" w:rsidP="003272BE">
      <w:pPr>
        <w:ind w:firstLineChars="200" w:firstLine="420"/>
        <w:rPr>
          <w:rFonts w:ascii="宋体" w:eastAsia="宋体" w:hAnsi="宋体" w:cs="Times New Roman"/>
          <w:szCs w:val="21"/>
        </w:rPr>
      </w:pPr>
      <w:r>
        <w:rPr>
          <w:rFonts w:ascii="宋体" w:eastAsia="宋体" w:hAnsi="宋体" w:cs="Times New Roman" w:hint="eastAsia"/>
          <w:szCs w:val="21"/>
        </w:rPr>
        <w:t>本</w:t>
      </w:r>
      <w:r w:rsidR="00082D6A">
        <w:rPr>
          <w:rFonts w:ascii="宋体" w:eastAsia="宋体" w:hAnsi="宋体" w:cs="Times New Roman" w:hint="eastAsia"/>
          <w:szCs w:val="21"/>
        </w:rPr>
        <w:t>标准</w:t>
      </w:r>
      <w:r w:rsidR="00082D6A">
        <w:rPr>
          <w:rFonts w:ascii="宋体" w:eastAsia="宋体" w:hAnsi="宋体" w:cs="Times New Roman"/>
          <w:szCs w:val="21"/>
        </w:rPr>
        <w:t>修订以《</w:t>
      </w:r>
      <w:r w:rsidR="00082D6A">
        <w:rPr>
          <w:rFonts w:ascii="宋体" w:eastAsia="宋体" w:hAnsi="宋体" w:cs="Times New Roman" w:hint="eastAsia"/>
          <w:szCs w:val="21"/>
        </w:rPr>
        <w:t>食品</w:t>
      </w:r>
      <w:r w:rsidR="00082D6A">
        <w:rPr>
          <w:rFonts w:ascii="宋体" w:eastAsia="宋体" w:hAnsi="宋体" w:cs="Times New Roman"/>
          <w:szCs w:val="21"/>
        </w:rPr>
        <w:t>安全法》为基本依据</w:t>
      </w:r>
      <w:r w:rsidR="00082D6A">
        <w:rPr>
          <w:rFonts w:ascii="宋体" w:eastAsia="宋体" w:hAnsi="宋体" w:cs="Times New Roman" w:hint="eastAsia"/>
          <w:szCs w:val="21"/>
        </w:rPr>
        <w:t>，</w:t>
      </w:r>
      <w:r w:rsidR="00082D6A">
        <w:rPr>
          <w:rFonts w:ascii="宋体" w:eastAsia="宋体" w:hAnsi="宋体" w:cs="Times New Roman"/>
          <w:szCs w:val="21"/>
        </w:rPr>
        <w:t>按照《</w:t>
      </w:r>
      <w:r w:rsidR="00082D6A">
        <w:rPr>
          <w:rFonts w:ascii="宋体" w:eastAsia="宋体" w:hAnsi="宋体" w:cs="Times New Roman" w:hint="eastAsia"/>
          <w:szCs w:val="21"/>
        </w:rPr>
        <w:t>食品</w:t>
      </w:r>
      <w:r w:rsidR="00082D6A">
        <w:rPr>
          <w:rFonts w:ascii="宋体" w:eastAsia="宋体" w:hAnsi="宋体" w:cs="Times New Roman"/>
          <w:szCs w:val="21"/>
        </w:rPr>
        <w:t>安全国家标准管理办法》</w:t>
      </w:r>
      <w:r w:rsidR="00082D6A">
        <w:rPr>
          <w:rFonts w:ascii="宋体" w:eastAsia="宋体" w:hAnsi="宋体" w:cs="Times New Roman" w:hint="eastAsia"/>
          <w:szCs w:val="21"/>
        </w:rPr>
        <w:t>的</w:t>
      </w:r>
      <w:r w:rsidR="00082D6A">
        <w:rPr>
          <w:rFonts w:ascii="宋体" w:eastAsia="宋体" w:hAnsi="宋体" w:cs="Times New Roman"/>
          <w:szCs w:val="21"/>
        </w:rPr>
        <w:t>要求开展</w:t>
      </w:r>
      <w:r>
        <w:rPr>
          <w:rFonts w:ascii="宋体" w:eastAsia="宋体" w:hAnsi="宋体" w:cs="Times New Roman" w:hint="eastAsia"/>
          <w:szCs w:val="21"/>
        </w:rPr>
        <w:t>工作</w:t>
      </w:r>
      <w:r w:rsidR="00082D6A">
        <w:rPr>
          <w:rFonts w:ascii="宋体" w:eastAsia="宋体" w:hAnsi="宋体" w:cs="Times New Roman"/>
          <w:szCs w:val="21"/>
        </w:rPr>
        <w:t>。</w:t>
      </w:r>
      <w:r w:rsidR="004565EB" w:rsidRPr="00B945D5">
        <w:rPr>
          <w:rFonts w:ascii="宋体" w:eastAsia="宋体" w:hAnsi="宋体" w:cs="Times New Roman" w:hint="eastAsia"/>
          <w:szCs w:val="21"/>
        </w:rPr>
        <w:t>201</w:t>
      </w:r>
      <w:r w:rsidR="005D5CCB">
        <w:rPr>
          <w:rFonts w:ascii="宋体" w:eastAsia="宋体" w:hAnsi="宋体" w:cs="Times New Roman"/>
          <w:szCs w:val="21"/>
        </w:rPr>
        <w:t>4</w:t>
      </w:r>
      <w:r w:rsidR="004565EB" w:rsidRPr="00B945D5">
        <w:rPr>
          <w:rFonts w:ascii="宋体" w:eastAsia="宋体" w:hAnsi="宋体" w:cs="Times New Roman" w:hint="eastAsia"/>
          <w:szCs w:val="21"/>
        </w:rPr>
        <w:t>年</w:t>
      </w:r>
      <w:r w:rsidR="005D5CCB">
        <w:rPr>
          <w:rFonts w:ascii="宋体" w:eastAsia="宋体" w:hAnsi="宋体" w:cs="Times New Roman" w:hint="eastAsia"/>
          <w:szCs w:val="21"/>
        </w:rPr>
        <w:t>3</w:t>
      </w:r>
      <w:r w:rsidR="004565EB" w:rsidRPr="00B945D5">
        <w:rPr>
          <w:rFonts w:ascii="宋体" w:eastAsia="宋体" w:hAnsi="宋体" w:cs="Times New Roman" w:hint="eastAsia"/>
          <w:szCs w:val="21"/>
        </w:rPr>
        <w:t>月，评估中心</w:t>
      </w:r>
      <w:r w:rsidR="00D6311B" w:rsidRPr="00B945D5">
        <w:rPr>
          <w:rFonts w:ascii="宋体" w:eastAsia="宋体" w:hAnsi="宋体" w:cs="Times New Roman" w:hint="eastAsia"/>
          <w:szCs w:val="21"/>
        </w:rPr>
        <w:t>启动</w:t>
      </w:r>
      <w:r w:rsidR="004565EB" w:rsidRPr="00B945D5">
        <w:rPr>
          <w:rFonts w:ascii="宋体" w:eastAsia="宋体" w:hAnsi="宋体" w:cs="Times New Roman" w:hint="eastAsia"/>
          <w:szCs w:val="21"/>
        </w:rPr>
        <w:t>标准修订工作</w:t>
      </w:r>
      <w:r w:rsidR="00D6311B" w:rsidRPr="00B945D5">
        <w:rPr>
          <w:rFonts w:ascii="宋体" w:eastAsia="宋体" w:hAnsi="宋体" w:cs="Times New Roman" w:hint="eastAsia"/>
          <w:szCs w:val="21"/>
        </w:rPr>
        <w:t>。</w:t>
      </w:r>
      <w:r w:rsidR="005D5CCB">
        <w:rPr>
          <w:rFonts w:ascii="宋体" w:eastAsia="宋体" w:hAnsi="宋体" w:cs="Times New Roman" w:hint="eastAsia"/>
          <w:szCs w:val="21"/>
        </w:rPr>
        <w:t>为了</w:t>
      </w:r>
      <w:r w:rsidR="003272BE">
        <w:rPr>
          <w:rFonts w:ascii="宋体" w:eastAsia="宋体" w:hAnsi="宋体" w:cs="Times New Roman" w:hint="eastAsia"/>
          <w:szCs w:val="21"/>
        </w:rPr>
        <w:t>保证</w:t>
      </w:r>
      <w:r w:rsidR="005D5CCB">
        <w:rPr>
          <w:rFonts w:ascii="宋体" w:eastAsia="宋体" w:hAnsi="宋体" w:cs="Times New Roman" w:hint="eastAsia"/>
          <w:szCs w:val="21"/>
        </w:rPr>
        <w:t>本标准能够</w:t>
      </w:r>
      <w:r w:rsidR="005D5CCB">
        <w:rPr>
          <w:rFonts w:ascii="宋体" w:eastAsia="宋体" w:hAnsi="宋体" w:cs="Times New Roman"/>
          <w:szCs w:val="21"/>
        </w:rPr>
        <w:t>充分</w:t>
      </w:r>
      <w:r w:rsidR="005D5CCB">
        <w:rPr>
          <w:rFonts w:ascii="宋体" w:eastAsia="宋体" w:hAnsi="宋体" w:cs="Times New Roman" w:hint="eastAsia"/>
          <w:szCs w:val="21"/>
        </w:rPr>
        <w:t>解决</w:t>
      </w:r>
      <w:r w:rsidR="003272BE">
        <w:rPr>
          <w:rFonts w:ascii="宋体" w:eastAsia="宋体" w:hAnsi="宋体" w:cs="Times New Roman" w:hint="eastAsia"/>
          <w:szCs w:val="21"/>
        </w:rPr>
        <w:t>相关问题</w:t>
      </w:r>
      <w:r w:rsidR="003272BE">
        <w:rPr>
          <w:rFonts w:ascii="宋体" w:eastAsia="宋体" w:hAnsi="宋体" w:cs="Times New Roman"/>
          <w:szCs w:val="21"/>
        </w:rPr>
        <w:t>，起草组</w:t>
      </w:r>
      <w:r w:rsidR="00242062">
        <w:rPr>
          <w:rFonts w:ascii="宋体" w:eastAsia="宋体" w:hAnsi="宋体" w:cs="Times New Roman" w:hint="eastAsia"/>
          <w:szCs w:val="21"/>
        </w:rPr>
        <w:t>向</w:t>
      </w:r>
      <w:r w:rsidR="00242062">
        <w:rPr>
          <w:rFonts w:ascii="宋体" w:eastAsia="宋体" w:hAnsi="宋体" w:cs="Times New Roman"/>
          <w:szCs w:val="21"/>
        </w:rPr>
        <w:t>食品接触材料国家安全标准起草单位、相关行业、企业广泛征求意见，</w:t>
      </w:r>
      <w:r w:rsidR="003272BE">
        <w:rPr>
          <w:rFonts w:ascii="宋体" w:eastAsia="宋体" w:hAnsi="宋体" w:cs="Times New Roman" w:hint="eastAsia"/>
          <w:szCs w:val="21"/>
        </w:rPr>
        <w:t>对</w:t>
      </w:r>
      <w:r w:rsidR="003272BE">
        <w:rPr>
          <w:rFonts w:ascii="宋体" w:eastAsia="宋体" w:hAnsi="宋体" w:cs="Times New Roman"/>
          <w:szCs w:val="21"/>
        </w:rPr>
        <w:t>于标准体系中需要解决</w:t>
      </w:r>
      <w:r w:rsidR="003272BE">
        <w:rPr>
          <w:rFonts w:ascii="宋体" w:eastAsia="宋体" w:hAnsi="宋体" w:cs="Times New Roman" w:hint="eastAsia"/>
          <w:szCs w:val="21"/>
        </w:rPr>
        <w:t>的原则</w:t>
      </w:r>
      <w:r w:rsidR="003272BE">
        <w:rPr>
          <w:rFonts w:ascii="宋体" w:eastAsia="宋体" w:hAnsi="宋体" w:cs="Times New Roman"/>
          <w:szCs w:val="21"/>
        </w:rPr>
        <w:t>性问题进行了系统收集，并对</w:t>
      </w:r>
      <w:r w:rsidR="009E6DD4" w:rsidRPr="0035084A">
        <w:rPr>
          <w:rFonts w:ascii="宋体" w:eastAsia="宋体" w:hAnsi="宋体" w:cs="Times New Roman" w:hint="eastAsia"/>
          <w:szCs w:val="21"/>
        </w:rPr>
        <w:t>美国、欧盟、日本、欧盟成员国等发达国家和地区对于</w:t>
      </w:r>
      <w:r w:rsidR="00FD1DE2">
        <w:rPr>
          <w:rFonts w:ascii="宋体" w:eastAsia="宋体" w:hAnsi="宋体" w:cs="Times New Roman" w:hint="eastAsia"/>
          <w:szCs w:val="21"/>
        </w:rPr>
        <w:t>相关</w:t>
      </w:r>
      <w:r w:rsidR="00FD1DE2">
        <w:rPr>
          <w:rFonts w:ascii="宋体" w:eastAsia="宋体" w:hAnsi="宋体" w:cs="Times New Roman"/>
          <w:szCs w:val="21"/>
        </w:rPr>
        <w:t>问题的解决方式以及其他</w:t>
      </w:r>
      <w:r w:rsidR="00FD1DE2">
        <w:rPr>
          <w:rFonts w:ascii="宋体" w:eastAsia="宋体" w:hAnsi="宋体" w:cs="Times New Roman" w:hint="eastAsia"/>
          <w:szCs w:val="21"/>
        </w:rPr>
        <w:t>相关规定</w:t>
      </w:r>
      <w:r w:rsidR="009E6DD4">
        <w:rPr>
          <w:rFonts w:ascii="宋体" w:eastAsia="宋体" w:hAnsi="宋体" w:cs="Times New Roman" w:hint="eastAsia"/>
          <w:szCs w:val="21"/>
        </w:rPr>
        <w:t>进行深入研究，</w:t>
      </w:r>
      <w:r w:rsidR="00C217AD">
        <w:rPr>
          <w:rFonts w:ascii="宋体" w:eastAsia="宋体" w:hAnsi="宋体" w:cs="Times New Roman" w:hint="eastAsia"/>
          <w:szCs w:val="21"/>
        </w:rPr>
        <w:t>探讨这些规定</w:t>
      </w:r>
      <w:r w:rsidR="009E6DD4" w:rsidRPr="0035084A">
        <w:rPr>
          <w:rFonts w:ascii="宋体" w:eastAsia="宋体" w:hAnsi="宋体" w:cs="Times New Roman" w:hint="eastAsia"/>
          <w:szCs w:val="21"/>
        </w:rPr>
        <w:t>在我国</w:t>
      </w:r>
      <w:r w:rsidR="00C217AD">
        <w:rPr>
          <w:rFonts w:ascii="宋体" w:eastAsia="宋体" w:hAnsi="宋体" w:cs="Times New Roman" w:hint="eastAsia"/>
          <w:szCs w:val="21"/>
        </w:rPr>
        <w:t>监管</w:t>
      </w:r>
      <w:r w:rsidR="00C217AD">
        <w:rPr>
          <w:rFonts w:ascii="宋体" w:eastAsia="宋体" w:hAnsi="宋体" w:cs="Times New Roman"/>
          <w:szCs w:val="21"/>
        </w:rPr>
        <w:t>方式和</w:t>
      </w:r>
      <w:r w:rsidR="00C217AD">
        <w:rPr>
          <w:rFonts w:ascii="宋体" w:eastAsia="宋体" w:hAnsi="宋体" w:cs="Times New Roman" w:hint="eastAsia"/>
          <w:szCs w:val="21"/>
        </w:rPr>
        <w:t>行业现状</w:t>
      </w:r>
      <w:r w:rsidR="009E6DD4" w:rsidRPr="0035084A">
        <w:rPr>
          <w:rFonts w:ascii="宋体" w:eastAsia="宋体" w:hAnsi="宋体" w:cs="Times New Roman" w:hint="eastAsia"/>
          <w:szCs w:val="21"/>
        </w:rPr>
        <w:t>下的可行性。</w:t>
      </w:r>
      <w:r w:rsidR="009E6DD4">
        <w:rPr>
          <w:rFonts w:ascii="宋体" w:eastAsia="宋体" w:hAnsi="宋体" w:cs="Times New Roman" w:hint="eastAsia"/>
          <w:szCs w:val="21"/>
        </w:rPr>
        <w:t>标准起草组</w:t>
      </w:r>
      <w:r w:rsidR="009E6DD4">
        <w:rPr>
          <w:rFonts w:ascii="宋体" w:eastAsia="宋体" w:hAnsi="宋体" w:cs="Times New Roman"/>
          <w:szCs w:val="21"/>
        </w:rPr>
        <w:t>组织</w:t>
      </w:r>
      <w:r w:rsidR="009E6DD4">
        <w:rPr>
          <w:rFonts w:ascii="宋体" w:eastAsia="宋体" w:hAnsi="宋体" w:cs="Times New Roman" w:hint="eastAsia"/>
          <w:szCs w:val="21"/>
        </w:rPr>
        <w:t>召开</w:t>
      </w:r>
      <w:r w:rsidR="009E6DD4">
        <w:rPr>
          <w:rFonts w:ascii="宋体" w:eastAsia="宋体" w:hAnsi="宋体" w:cs="Times New Roman"/>
          <w:szCs w:val="21"/>
        </w:rPr>
        <w:t>了</w:t>
      </w:r>
      <w:r w:rsidR="009E6DD4">
        <w:rPr>
          <w:rFonts w:ascii="宋体" w:eastAsia="宋体" w:hAnsi="宋体" w:cs="Times New Roman" w:hint="eastAsia"/>
          <w:szCs w:val="21"/>
        </w:rPr>
        <w:t>数</w:t>
      </w:r>
      <w:r w:rsidR="009E6DD4">
        <w:rPr>
          <w:rFonts w:ascii="宋体" w:eastAsia="宋体" w:hAnsi="宋体" w:cs="Times New Roman"/>
          <w:szCs w:val="21"/>
        </w:rPr>
        <w:t>次研讨会，</w:t>
      </w:r>
      <w:r w:rsidR="009E6DD4">
        <w:rPr>
          <w:rFonts w:ascii="宋体" w:eastAsia="宋体" w:hAnsi="宋体" w:cs="Times New Roman" w:hint="eastAsia"/>
          <w:szCs w:val="21"/>
        </w:rPr>
        <w:t>对</w:t>
      </w:r>
      <w:r w:rsidR="003272BE">
        <w:rPr>
          <w:rFonts w:ascii="宋体" w:eastAsia="宋体" w:hAnsi="宋体" w:cs="Times New Roman"/>
          <w:szCs w:val="21"/>
        </w:rPr>
        <w:t>于标准制定原则、</w:t>
      </w:r>
      <w:r w:rsidR="003272BE">
        <w:rPr>
          <w:rFonts w:ascii="宋体" w:eastAsia="宋体" w:hAnsi="宋体" w:cs="Times New Roman" w:hint="eastAsia"/>
          <w:szCs w:val="21"/>
        </w:rPr>
        <w:t>亟待</w:t>
      </w:r>
      <w:r w:rsidR="003272BE">
        <w:rPr>
          <w:rFonts w:ascii="宋体" w:eastAsia="宋体" w:hAnsi="宋体" w:cs="Times New Roman"/>
          <w:szCs w:val="21"/>
        </w:rPr>
        <w:t>解决问题、</w:t>
      </w:r>
      <w:r w:rsidR="003272BE">
        <w:rPr>
          <w:rFonts w:ascii="宋体" w:eastAsia="宋体" w:hAnsi="宋体" w:cs="Times New Roman" w:hint="eastAsia"/>
          <w:szCs w:val="21"/>
        </w:rPr>
        <w:t>解决</w:t>
      </w:r>
      <w:r w:rsidR="003272BE">
        <w:rPr>
          <w:rFonts w:ascii="宋体" w:eastAsia="宋体" w:hAnsi="宋体" w:cs="Times New Roman"/>
          <w:szCs w:val="21"/>
        </w:rPr>
        <w:t>方式等</w:t>
      </w:r>
      <w:r w:rsidR="005F1612">
        <w:rPr>
          <w:rFonts w:ascii="宋体" w:eastAsia="宋体" w:hAnsi="宋体" w:cs="Times New Roman" w:hint="eastAsia"/>
          <w:szCs w:val="21"/>
        </w:rPr>
        <w:t>内容</w:t>
      </w:r>
      <w:r w:rsidR="00266564">
        <w:rPr>
          <w:rFonts w:ascii="宋体" w:eastAsia="宋体" w:hAnsi="宋体" w:cs="Times New Roman"/>
          <w:szCs w:val="21"/>
        </w:rPr>
        <w:t>进行研讨</w:t>
      </w:r>
      <w:r w:rsidR="009E6DD4">
        <w:rPr>
          <w:rFonts w:ascii="宋体" w:eastAsia="宋体" w:hAnsi="宋体" w:cs="Times New Roman" w:hint="eastAsia"/>
          <w:szCs w:val="21"/>
        </w:rPr>
        <w:t>，</w:t>
      </w:r>
      <w:r w:rsidR="00FD1DE2">
        <w:rPr>
          <w:rFonts w:ascii="宋体" w:eastAsia="宋体" w:hAnsi="宋体" w:cs="Times New Roman" w:hint="eastAsia"/>
          <w:szCs w:val="21"/>
        </w:rPr>
        <w:t>并</w:t>
      </w:r>
      <w:r w:rsidR="00FD1DE2">
        <w:rPr>
          <w:rFonts w:ascii="宋体" w:eastAsia="宋体" w:hAnsi="宋体" w:cs="Times New Roman"/>
          <w:szCs w:val="21"/>
        </w:rPr>
        <w:t>重点</w:t>
      </w:r>
      <w:r w:rsidR="00FD1DE2">
        <w:rPr>
          <w:rFonts w:ascii="宋体" w:eastAsia="宋体" w:hAnsi="宋体" w:cs="Times New Roman" w:hint="eastAsia"/>
          <w:szCs w:val="21"/>
        </w:rPr>
        <w:t>关注</w:t>
      </w:r>
      <w:r w:rsidR="009E6DD4">
        <w:rPr>
          <w:rFonts w:ascii="宋体" w:eastAsia="宋体" w:hAnsi="宋体" w:cs="Times New Roman"/>
          <w:szCs w:val="21"/>
        </w:rPr>
        <w:t>本标准与</w:t>
      </w:r>
      <w:r w:rsidR="005F1612">
        <w:rPr>
          <w:rFonts w:ascii="宋体" w:eastAsia="宋体" w:hAnsi="宋体" w:cs="Times New Roman"/>
          <w:szCs w:val="21"/>
        </w:rPr>
        <w:t>GB</w:t>
      </w:r>
      <w:r w:rsidR="00A775CE">
        <w:rPr>
          <w:rFonts w:ascii="宋体" w:eastAsia="宋体" w:hAnsi="宋体" w:cs="Times New Roman"/>
          <w:szCs w:val="21"/>
        </w:rPr>
        <w:t xml:space="preserve"> </w:t>
      </w:r>
      <w:r w:rsidR="005F1612">
        <w:rPr>
          <w:rFonts w:ascii="宋体" w:eastAsia="宋体" w:hAnsi="宋体" w:cs="Times New Roman"/>
          <w:szCs w:val="21"/>
        </w:rPr>
        <w:t>9685</w:t>
      </w:r>
      <w:r w:rsidR="009E6DD4">
        <w:rPr>
          <w:rFonts w:ascii="宋体" w:eastAsia="宋体" w:hAnsi="宋体" w:cs="Times New Roman" w:hint="eastAsia"/>
          <w:szCs w:val="21"/>
        </w:rPr>
        <w:t>《食品</w:t>
      </w:r>
      <w:r w:rsidR="009E6DD4">
        <w:rPr>
          <w:rFonts w:ascii="宋体" w:eastAsia="宋体" w:hAnsi="宋体" w:cs="Times New Roman"/>
          <w:szCs w:val="21"/>
        </w:rPr>
        <w:t>接触材料</w:t>
      </w:r>
      <w:r w:rsidR="009E6DD4">
        <w:rPr>
          <w:rFonts w:ascii="宋体" w:eastAsia="宋体" w:hAnsi="宋体" w:cs="Times New Roman" w:hint="eastAsia"/>
          <w:szCs w:val="21"/>
        </w:rPr>
        <w:t>及</w:t>
      </w:r>
      <w:r w:rsidR="009E6DD4">
        <w:rPr>
          <w:rFonts w:ascii="宋体" w:eastAsia="宋体" w:hAnsi="宋体" w:cs="Times New Roman"/>
          <w:szCs w:val="21"/>
        </w:rPr>
        <w:t>制品用添加剂使用标准》</w:t>
      </w:r>
      <w:r w:rsidR="009E6DD4">
        <w:rPr>
          <w:rFonts w:ascii="宋体" w:eastAsia="宋体" w:hAnsi="宋体" w:cs="Times New Roman" w:hint="eastAsia"/>
          <w:szCs w:val="21"/>
        </w:rPr>
        <w:t>、《食品</w:t>
      </w:r>
      <w:r w:rsidR="009E6DD4">
        <w:rPr>
          <w:rFonts w:ascii="宋体" w:eastAsia="宋体" w:hAnsi="宋体" w:cs="Times New Roman"/>
          <w:szCs w:val="21"/>
        </w:rPr>
        <w:t>接触材料及制品迁移试验通则</w:t>
      </w:r>
      <w:r w:rsidR="009E6DD4">
        <w:rPr>
          <w:rFonts w:ascii="宋体" w:eastAsia="宋体" w:hAnsi="宋体" w:cs="Times New Roman" w:hint="eastAsia"/>
          <w:szCs w:val="21"/>
        </w:rPr>
        <w:t>》</w:t>
      </w:r>
      <w:r w:rsidR="009E6DD4">
        <w:rPr>
          <w:rFonts w:ascii="宋体" w:eastAsia="宋体" w:hAnsi="宋体" w:cs="Times New Roman"/>
          <w:szCs w:val="21"/>
        </w:rPr>
        <w:t>、</w:t>
      </w:r>
      <w:r w:rsidR="009E6DD4">
        <w:rPr>
          <w:rFonts w:ascii="宋体" w:eastAsia="宋体" w:hAnsi="宋体" w:cs="Times New Roman" w:hint="eastAsia"/>
          <w:szCs w:val="21"/>
        </w:rPr>
        <w:t>《</w:t>
      </w:r>
      <w:r w:rsidR="009E6DD4">
        <w:rPr>
          <w:rFonts w:ascii="宋体" w:eastAsia="宋体" w:hAnsi="宋体" w:cs="Times New Roman"/>
          <w:szCs w:val="21"/>
        </w:rPr>
        <w:t>食品接触材料及制品生产通用卫生规范</w:t>
      </w:r>
      <w:r w:rsidR="009E6DD4">
        <w:rPr>
          <w:rFonts w:ascii="宋体" w:eastAsia="宋体" w:hAnsi="宋体" w:cs="Times New Roman" w:hint="eastAsia"/>
          <w:szCs w:val="21"/>
        </w:rPr>
        <w:t>》</w:t>
      </w:r>
      <w:r w:rsidR="009E6DD4">
        <w:rPr>
          <w:rFonts w:ascii="宋体" w:eastAsia="宋体" w:hAnsi="宋体" w:cs="Times New Roman"/>
          <w:szCs w:val="21"/>
        </w:rPr>
        <w:t>、相关</w:t>
      </w:r>
      <w:r w:rsidR="00A775CE">
        <w:rPr>
          <w:rFonts w:ascii="宋体" w:eastAsia="宋体" w:hAnsi="宋体" w:cs="Times New Roman" w:hint="eastAsia"/>
          <w:szCs w:val="21"/>
        </w:rPr>
        <w:t>的</w:t>
      </w:r>
      <w:r w:rsidR="009E6DD4">
        <w:rPr>
          <w:rFonts w:ascii="宋体" w:eastAsia="宋体" w:hAnsi="宋体" w:cs="Times New Roman"/>
          <w:szCs w:val="21"/>
        </w:rPr>
        <w:t>产品</w:t>
      </w:r>
      <w:r w:rsidR="00A775CE">
        <w:rPr>
          <w:rFonts w:ascii="宋体" w:eastAsia="宋体" w:hAnsi="宋体" w:cs="Times New Roman" w:hint="eastAsia"/>
          <w:szCs w:val="21"/>
        </w:rPr>
        <w:t>安全</w:t>
      </w:r>
      <w:r w:rsidR="009E6DD4">
        <w:rPr>
          <w:rFonts w:ascii="宋体" w:eastAsia="宋体" w:hAnsi="宋体" w:cs="Times New Roman"/>
          <w:szCs w:val="21"/>
        </w:rPr>
        <w:t>标准</w:t>
      </w:r>
      <w:r w:rsidR="00A775CE">
        <w:rPr>
          <w:rFonts w:ascii="宋体" w:eastAsia="宋体" w:hAnsi="宋体" w:cs="Times New Roman" w:hint="eastAsia"/>
          <w:szCs w:val="21"/>
        </w:rPr>
        <w:t>等其他</w:t>
      </w:r>
      <w:r w:rsidR="00A775CE">
        <w:rPr>
          <w:rFonts w:ascii="宋体" w:eastAsia="宋体" w:hAnsi="宋体" w:cs="Times New Roman"/>
          <w:szCs w:val="21"/>
        </w:rPr>
        <w:t>相关</w:t>
      </w:r>
      <w:r w:rsidR="00A775CE">
        <w:rPr>
          <w:rFonts w:ascii="宋体" w:eastAsia="宋体" w:hAnsi="宋体" w:cs="Times New Roman" w:hint="eastAsia"/>
          <w:szCs w:val="21"/>
        </w:rPr>
        <w:t>标准</w:t>
      </w:r>
      <w:r w:rsidR="00FD1DE2">
        <w:rPr>
          <w:rFonts w:ascii="宋体" w:eastAsia="宋体" w:hAnsi="宋体" w:cs="Times New Roman" w:hint="eastAsia"/>
          <w:szCs w:val="21"/>
        </w:rPr>
        <w:t>的协调问题。</w:t>
      </w:r>
    </w:p>
    <w:p w:rsidR="0000283C" w:rsidRPr="0035084A" w:rsidRDefault="00273D69" w:rsidP="0035084A">
      <w:pPr>
        <w:ind w:firstLineChars="200" w:firstLine="420"/>
        <w:rPr>
          <w:rFonts w:asciiTheme="minorEastAsia" w:hAnsiTheme="minorEastAsia"/>
          <w:szCs w:val="21"/>
        </w:rPr>
      </w:pPr>
      <w:r>
        <w:rPr>
          <w:rFonts w:ascii="宋体" w:eastAsia="宋体" w:hAnsi="宋体" w:cs="Times New Roman" w:hint="eastAsia"/>
          <w:szCs w:val="21"/>
        </w:rPr>
        <w:t>按照</w:t>
      </w:r>
      <w:r>
        <w:rPr>
          <w:rFonts w:ascii="宋体" w:eastAsia="宋体" w:hAnsi="宋体" w:cs="Times New Roman"/>
          <w:szCs w:val="21"/>
        </w:rPr>
        <w:t>《</w:t>
      </w:r>
      <w:r>
        <w:rPr>
          <w:rFonts w:ascii="宋体" w:eastAsia="宋体" w:hAnsi="宋体" w:cs="Times New Roman" w:hint="eastAsia"/>
          <w:szCs w:val="21"/>
        </w:rPr>
        <w:t>食品</w:t>
      </w:r>
      <w:r>
        <w:rPr>
          <w:rFonts w:ascii="宋体" w:eastAsia="宋体" w:hAnsi="宋体" w:cs="Times New Roman"/>
          <w:szCs w:val="21"/>
        </w:rPr>
        <w:t>安全国家标准管理办法》</w:t>
      </w:r>
      <w:r>
        <w:rPr>
          <w:rFonts w:ascii="宋体" w:eastAsia="宋体" w:hAnsi="宋体" w:cs="Times New Roman" w:hint="eastAsia"/>
          <w:szCs w:val="21"/>
        </w:rPr>
        <w:t>的</w:t>
      </w:r>
      <w:r>
        <w:rPr>
          <w:rFonts w:ascii="宋体" w:eastAsia="宋体" w:hAnsi="宋体" w:cs="Times New Roman"/>
          <w:szCs w:val="21"/>
        </w:rPr>
        <w:t>规定，</w:t>
      </w:r>
      <w:r w:rsidR="00FD1DE2">
        <w:rPr>
          <w:rFonts w:ascii="宋体" w:eastAsia="宋体" w:hAnsi="宋体" w:cs="Times New Roman" w:hint="eastAsia"/>
          <w:szCs w:val="21"/>
        </w:rPr>
        <w:t>2015</w:t>
      </w:r>
      <w:r w:rsidR="0000283C" w:rsidRPr="0035084A">
        <w:rPr>
          <w:rFonts w:ascii="宋体" w:eastAsia="宋体" w:hAnsi="宋体" w:cs="Times New Roman" w:hint="eastAsia"/>
          <w:szCs w:val="21"/>
        </w:rPr>
        <w:t>年</w:t>
      </w:r>
      <w:r w:rsidR="00FD1DE2">
        <w:rPr>
          <w:rFonts w:ascii="宋体" w:eastAsia="宋体" w:hAnsi="宋体" w:cs="Times New Roman"/>
          <w:szCs w:val="21"/>
        </w:rPr>
        <w:t>1</w:t>
      </w:r>
      <w:r w:rsidR="0000283C" w:rsidRPr="0035084A">
        <w:rPr>
          <w:rFonts w:ascii="宋体" w:eastAsia="宋体" w:hAnsi="宋体" w:cs="Times New Roman" w:hint="eastAsia"/>
          <w:szCs w:val="21"/>
        </w:rPr>
        <w:t>月，起草组将</w:t>
      </w:r>
      <w:r w:rsidR="00FD1DE2">
        <w:rPr>
          <w:rFonts w:ascii="宋体" w:eastAsia="宋体" w:hAnsi="宋体" w:cs="Times New Roman" w:hint="eastAsia"/>
          <w:szCs w:val="21"/>
        </w:rPr>
        <w:t>标准</w:t>
      </w:r>
      <w:r w:rsidR="00AB3668">
        <w:rPr>
          <w:rFonts w:ascii="宋体" w:eastAsia="宋体" w:hAnsi="宋体" w:cs="Times New Roman" w:hint="eastAsia"/>
          <w:szCs w:val="21"/>
        </w:rPr>
        <w:t>草案向相关专家、行业</w:t>
      </w:r>
      <w:r>
        <w:rPr>
          <w:rFonts w:ascii="宋体" w:eastAsia="宋体" w:hAnsi="宋体" w:cs="Times New Roman" w:hint="eastAsia"/>
          <w:szCs w:val="21"/>
        </w:rPr>
        <w:t>协会</w:t>
      </w:r>
      <w:r w:rsidR="0000283C" w:rsidRPr="0035084A">
        <w:rPr>
          <w:rFonts w:ascii="宋体" w:eastAsia="宋体" w:hAnsi="宋体" w:cs="Times New Roman" w:hint="eastAsia"/>
          <w:szCs w:val="21"/>
        </w:rPr>
        <w:t>征求意见，共收</w:t>
      </w:r>
      <w:r w:rsidR="0000283C" w:rsidRPr="005D5046">
        <w:rPr>
          <w:rFonts w:ascii="宋体" w:eastAsia="宋体" w:hAnsi="宋体" w:cs="Times New Roman" w:hint="eastAsia"/>
          <w:szCs w:val="21"/>
        </w:rPr>
        <w:t>到来自</w:t>
      </w:r>
      <w:r w:rsidR="00B146AE" w:rsidRPr="004B59E9">
        <w:rPr>
          <w:rFonts w:ascii="宋体" w:eastAsia="宋体" w:hAnsi="宋体" w:cs="Times New Roman" w:hint="eastAsia"/>
          <w:szCs w:val="21"/>
        </w:rPr>
        <w:t>15</w:t>
      </w:r>
      <w:r w:rsidR="00573984" w:rsidRPr="004B59E9">
        <w:rPr>
          <w:rFonts w:ascii="宋体" w:eastAsia="宋体" w:hAnsi="宋体" w:cs="Times New Roman" w:hint="eastAsia"/>
          <w:szCs w:val="21"/>
        </w:rPr>
        <w:t>家单位</w:t>
      </w:r>
      <w:r w:rsidR="0000283C" w:rsidRPr="004B59E9">
        <w:rPr>
          <w:rFonts w:ascii="宋体" w:eastAsia="宋体" w:hAnsi="宋体" w:cs="Times New Roman" w:hint="eastAsia"/>
          <w:szCs w:val="21"/>
        </w:rPr>
        <w:t>的</w:t>
      </w:r>
      <w:r w:rsidR="005D5046" w:rsidRPr="004B59E9">
        <w:rPr>
          <w:rFonts w:ascii="宋体" w:eastAsia="宋体" w:hAnsi="宋体" w:cs="Times New Roman" w:hint="eastAsia"/>
          <w:szCs w:val="21"/>
        </w:rPr>
        <w:t>50</w:t>
      </w:r>
      <w:r w:rsidR="005D5046" w:rsidRPr="005D5046">
        <w:rPr>
          <w:rFonts w:ascii="宋体" w:eastAsia="宋体" w:hAnsi="宋体" w:cs="Times New Roman" w:hint="eastAsia"/>
          <w:szCs w:val="21"/>
        </w:rPr>
        <w:t>余</w:t>
      </w:r>
      <w:r w:rsidR="0000283C" w:rsidRPr="005D5046">
        <w:rPr>
          <w:rFonts w:ascii="宋体" w:eastAsia="宋体" w:hAnsi="宋体" w:cs="Times New Roman" w:hint="eastAsia"/>
          <w:szCs w:val="21"/>
        </w:rPr>
        <w:t>条意</w:t>
      </w:r>
      <w:r w:rsidRPr="005D5046">
        <w:rPr>
          <w:rFonts w:ascii="宋体" w:eastAsia="宋体" w:hAnsi="宋体" w:cs="Times New Roman" w:hint="eastAsia"/>
          <w:szCs w:val="21"/>
        </w:rPr>
        <w:t>见</w:t>
      </w:r>
      <w:r>
        <w:rPr>
          <w:rFonts w:ascii="宋体" w:eastAsia="宋体" w:hAnsi="宋体" w:cs="Times New Roman" w:hint="eastAsia"/>
          <w:szCs w:val="21"/>
        </w:rPr>
        <w:t>。针对收集</w:t>
      </w:r>
      <w:r>
        <w:rPr>
          <w:rFonts w:ascii="宋体" w:eastAsia="宋体" w:hAnsi="宋体" w:cs="Times New Roman"/>
          <w:szCs w:val="21"/>
        </w:rPr>
        <w:t>到的意见，起草组与相关专家</w:t>
      </w:r>
      <w:r>
        <w:rPr>
          <w:rFonts w:ascii="宋体" w:eastAsia="宋体" w:hAnsi="宋体" w:cs="Times New Roman" w:hint="eastAsia"/>
          <w:szCs w:val="21"/>
        </w:rPr>
        <w:t>、</w:t>
      </w:r>
      <w:r>
        <w:rPr>
          <w:rFonts w:ascii="宋体" w:eastAsia="宋体" w:hAnsi="宋体" w:cs="Times New Roman"/>
          <w:szCs w:val="21"/>
        </w:rPr>
        <w:t>协会</w:t>
      </w:r>
      <w:r>
        <w:rPr>
          <w:rFonts w:ascii="宋体" w:eastAsia="宋体" w:hAnsi="宋体" w:cs="Times New Roman" w:hint="eastAsia"/>
          <w:szCs w:val="21"/>
        </w:rPr>
        <w:t>进行</w:t>
      </w:r>
      <w:r>
        <w:rPr>
          <w:rFonts w:ascii="宋体" w:eastAsia="宋体" w:hAnsi="宋体" w:cs="Times New Roman"/>
          <w:szCs w:val="21"/>
        </w:rPr>
        <w:t>了沟通，根据</w:t>
      </w:r>
      <w:r>
        <w:rPr>
          <w:rFonts w:ascii="宋体" w:eastAsia="宋体" w:hAnsi="宋体" w:cs="Times New Roman" w:hint="eastAsia"/>
          <w:szCs w:val="21"/>
        </w:rPr>
        <w:t>意见</w:t>
      </w:r>
      <w:r>
        <w:rPr>
          <w:rFonts w:ascii="宋体" w:eastAsia="宋体" w:hAnsi="宋体" w:cs="Times New Roman"/>
          <w:szCs w:val="21"/>
        </w:rPr>
        <w:t>对标准草案进行了完善。</w:t>
      </w:r>
      <w:r w:rsidR="00FD1DE2">
        <w:rPr>
          <w:rFonts w:ascii="宋体" w:eastAsia="宋体" w:hAnsi="宋体" w:cs="Times New Roman" w:hint="eastAsia"/>
          <w:szCs w:val="21"/>
        </w:rPr>
        <w:t>2015</w:t>
      </w:r>
      <w:r w:rsidRPr="00137393">
        <w:rPr>
          <w:rFonts w:ascii="宋体" w:eastAsia="宋体" w:hAnsi="宋体" w:cs="Times New Roman"/>
          <w:szCs w:val="21"/>
        </w:rPr>
        <w:t>年</w:t>
      </w:r>
      <w:r w:rsidR="008B5153">
        <w:rPr>
          <w:rFonts w:ascii="宋体" w:eastAsia="宋体" w:hAnsi="宋体" w:cs="Times New Roman"/>
          <w:szCs w:val="21"/>
        </w:rPr>
        <w:t>2</w:t>
      </w:r>
      <w:r w:rsidRPr="00137393">
        <w:rPr>
          <w:rFonts w:ascii="宋体" w:eastAsia="宋体" w:hAnsi="宋体" w:cs="Times New Roman" w:hint="eastAsia"/>
          <w:szCs w:val="21"/>
        </w:rPr>
        <w:t>月</w:t>
      </w:r>
      <w:r w:rsidRPr="00137393">
        <w:rPr>
          <w:rFonts w:ascii="宋体" w:eastAsia="宋体" w:hAnsi="宋体" w:cs="Times New Roman"/>
          <w:szCs w:val="21"/>
        </w:rPr>
        <w:t>，</w:t>
      </w:r>
      <w:r w:rsidRPr="00137393">
        <w:rPr>
          <w:rFonts w:ascii="宋体" w:eastAsia="宋体" w:hAnsi="宋体" w:cs="Times New Roman" w:hint="eastAsia"/>
          <w:szCs w:val="21"/>
        </w:rPr>
        <w:t>将</w:t>
      </w:r>
      <w:r>
        <w:rPr>
          <w:rFonts w:ascii="宋体" w:eastAsia="宋体" w:hAnsi="宋体" w:cs="Times New Roman"/>
          <w:szCs w:val="21"/>
        </w:rPr>
        <w:t>标准征求意见稿上报国家卫生计生委向社会公开</w:t>
      </w:r>
      <w:r>
        <w:rPr>
          <w:rFonts w:ascii="宋体" w:eastAsia="宋体" w:hAnsi="宋体" w:cs="Times New Roman" w:hint="eastAsia"/>
          <w:szCs w:val="21"/>
        </w:rPr>
        <w:t>征求意见</w:t>
      </w:r>
      <w:r>
        <w:rPr>
          <w:rFonts w:ascii="宋体" w:eastAsia="宋体" w:hAnsi="宋体" w:cs="Times New Roman"/>
          <w:szCs w:val="21"/>
        </w:rPr>
        <w:t>并进行SPS通报。</w:t>
      </w:r>
    </w:p>
    <w:p w:rsidR="00433266" w:rsidRPr="0035084A" w:rsidRDefault="00433266" w:rsidP="00433266">
      <w:pPr>
        <w:ind w:firstLineChars="200" w:firstLine="422"/>
        <w:rPr>
          <w:rFonts w:asciiTheme="minorEastAsia" w:hAnsiTheme="minorEastAsia"/>
          <w:b/>
          <w:szCs w:val="21"/>
        </w:rPr>
      </w:pPr>
      <w:r>
        <w:rPr>
          <w:rFonts w:ascii="黑体" w:eastAsia="黑体" w:hAnsi="宋体" w:cs="Arial" w:hint="eastAsia"/>
          <w:b/>
          <w:szCs w:val="21"/>
        </w:rPr>
        <w:t>二</w:t>
      </w:r>
      <w:r w:rsidRPr="0035084A">
        <w:rPr>
          <w:rFonts w:ascii="黑体" w:eastAsia="黑体" w:hAnsi="宋体" w:cs="Arial" w:hint="eastAsia"/>
          <w:b/>
          <w:szCs w:val="21"/>
        </w:rPr>
        <w:t>、</w:t>
      </w:r>
      <w:r>
        <w:rPr>
          <w:rFonts w:ascii="黑体" w:eastAsia="黑体" w:hAnsi="宋体" w:cs="Arial" w:hint="eastAsia"/>
          <w:b/>
          <w:szCs w:val="21"/>
        </w:rPr>
        <w:t>标准的</w:t>
      </w:r>
      <w:r>
        <w:rPr>
          <w:rFonts w:ascii="黑体" w:eastAsia="黑体" w:hAnsi="宋体" w:cs="Arial"/>
          <w:b/>
          <w:szCs w:val="21"/>
        </w:rPr>
        <w:t>重要内容及主要修改情况</w:t>
      </w:r>
    </w:p>
    <w:p w:rsidR="006F22C5" w:rsidRPr="0035084A" w:rsidRDefault="00D63E28" w:rsidP="0035084A">
      <w:pPr>
        <w:ind w:firstLineChars="177" w:firstLine="372"/>
        <w:rPr>
          <w:rFonts w:asciiTheme="minorEastAsia" w:hAnsiTheme="minorEastAsia"/>
          <w:szCs w:val="21"/>
        </w:rPr>
      </w:pPr>
      <w:r>
        <w:rPr>
          <w:rFonts w:asciiTheme="minorEastAsia" w:hAnsiTheme="minorEastAsia" w:hint="eastAsia"/>
          <w:szCs w:val="21"/>
        </w:rPr>
        <w:t>（一</w:t>
      </w:r>
      <w:r>
        <w:rPr>
          <w:rFonts w:asciiTheme="minorEastAsia" w:hAnsiTheme="minorEastAsia"/>
          <w:szCs w:val="21"/>
        </w:rPr>
        <w:t>）</w:t>
      </w:r>
      <w:r w:rsidR="00582C22">
        <w:rPr>
          <w:rFonts w:asciiTheme="minorEastAsia" w:hAnsiTheme="minorEastAsia" w:hint="eastAsia"/>
          <w:szCs w:val="21"/>
        </w:rPr>
        <w:t>关于</w:t>
      </w:r>
      <w:r w:rsidR="006F22C5" w:rsidRPr="0035084A">
        <w:rPr>
          <w:rFonts w:asciiTheme="minorEastAsia" w:hAnsiTheme="minorEastAsia" w:hint="eastAsia"/>
          <w:szCs w:val="21"/>
        </w:rPr>
        <w:t>标准名称</w:t>
      </w:r>
    </w:p>
    <w:p w:rsidR="006F22C5" w:rsidRPr="0035084A" w:rsidRDefault="005A6A94" w:rsidP="009B4ED2">
      <w:pPr>
        <w:ind w:firstLineChars="227" w:firstLine="477"/>
        <w:rPr>
          <w:rFonts w:asciiTheme="minorEastAsia" w:hAnsiTheme="minorEastAsia"/>
          <w:szCs w:val="21"/>
        </w:rPr>
      </w:pPr>
      <w:r>
        <w:rPr>
          <w:rFonts w:asciiTheme="minorEastAsia" w:hAnsiTheme="minorEastAsia" w:hint="eastAsia"/>
          <w:szCs w:val="21"/>
        </w:rPr>
        <w:t>为</w:t>
      </w:r>
      <w:r w:rsidR="001A44AA">
        <w:rPr>
          <w:rFonts w:asciiTheme="minorEastAsia" w:hAnsiTheme="minorEastAsia" w:hint="eastAsia"/>
          <w:szCs w:val="21"/>
        </w:rPr>
        <w:t>明确体现</w:t>
      </w:r>
      <w:r w:rsidR="001A44AA">
        <w:rPr>
          <w:rFonts w:asciiTheme="minorEastAsia" w:hAnsiTheme="minorEastAsia"/>
          <w:szCs w:val="21"/>
        </w:rPr>
        <w:t>本标准</w:t>
      </w:r>
      <w:r>
        <w:rPr>
          <w:rFonts w:asciiTheme="minorEastAsia" w:hAnsiTheme="minorEastAsia" w:hint="eastAsia"/>
          <w:szCs w:val="21"/>
        </w:rPr>
        <w:t>规定</w:t>
      </w:r>
      <w:r>
        <w:rPr>
          <w:rFonts w:asciiTheme="minorEastAsia" w:hAnsiTheme="minorEastAsia"/>
          <w:szCs w:val="21"/>
        </w:rPr>
        <w:t>的内容及其</w:t>
      </w:r>
      <w:r w:rsidR="001A44AA">
        <w:rPr>
          <w:rFonts w:asciiTheme="minorEastAsia" w:hAnsiTheme="minorEastAsia" w:hint="eastAsia"/>
          <w:szCs w:val="21"/>
        </w:rPr>
        <w:t>在</w:t>
      </w:r>
      <w:r w:rsidR="001A44AA">
        <w:rPr>
          <w:rFonts w:asciiTheme="minorEastAsia" w:hAnsiTheme="minorEastAsia"/>
          <w:szCs w:val="21"/>
        </w:rPr>
        <w:t>食品接触材料及制品</w:t>
      </w:r>
      <w:r w:rsidR="001A44AA">
        <w:rPr>
          <w:rFonts w:asciiTheme="minorEastAsia" w:hAnsiTheme="minorEastAsia" w:hint="eastAsia"/>
          <w:szCs w:val="21"/>
        </w:rPr>
        <w:t>标准</w:t>
      </w:r>
      <w:r w:rsidR="001A44AA">
        <w:rPr>
          <w:rFonts w:asciiTheme="minorEastAsia" w:hAnsiTheme="minorEastAsia"/>
          <w:szCs w:val="21"/>
        </w:rPr>
        <w:t>体系中的位置和</w:t>
      </w:r>
      <w:r w:rsidR="001A44AA">
        <w:rPr>
          <w:rFonts w:asciiTheme="minorEastAsia" w:hAnsiTheme="minorEastAsia" w:hint="eastAsia"/>
          <w:szCs w:val="21"/>
        </w:rPr>
        <w:t>作用</w:t>
      </w:r>
      <w:r w:rsidR="009B4ED2">
        <w:rPr>
          <w:rFonts w:asciiTheme="minorEastAsia" w:hAnsiTheme="minorEastAsia"/>
          <w:szCs w:val="21"/>
        </w:rPr>
        <w:t>，</w:t>
      </w:r>
      <w:r w:rsidR="00454198">
        <w:rPr>
          <w:rFonts w:asciiTheme="minorEastAsia" w:hAnsiTheme="minorEastAsia" w:hint="eastAsia"/>
          <w:szCs w:val="21"/>
        </w:rPr>
        <w:t>标准</w:t>
      </w:r>
      <w:r w:rsidR="001A44AA">
        <w:rPr>
          <w:rFonts w:asciiTheme="minorEastAsia" w:hAnsiTheme="minorEastAsia"/>
          <w:szCs w:val="21"/>
        </w:rPr>
        <w:t>名</w:t>
      </w:r>
      <w:r w:rsidR="001A44AA">
        <w:rPr>
          <w:rFonts w:asciiTheme="minorEastAsia" w:hAnsiTheme="minorEastAsia" w:hint="eastAsia"/>
          <w:szCs w:val="21"/>
        </w:rPr>
        <w:t>称</w:t>
      </w:r>
      <w:r w:rsidR="001A44AA">
        <w:rPr>
          <w:rFonts w:asciiTheme="minorEastAsia" w:hAnsiTheme="minorEastAsia"/>
          <w:szCs w:val="21"/>
        </w:rPr>
        <w:t>定</w:t>
      </w:r>
      <w:r w:rsidR="00454198">
        <w:rPr>
          <w:rFonts w:asciiTheme="minorEastAsia" w:hAnsiTheme="minorEastAsia"/>
          <w:szCs w:val="21"/>
        </w:rPr>
        <w:t>为</w:t>
      </w:r>
      <w:r w:rsidR="00454198">
        <w:rPr>
          <w:rFonts w:asciiTheme="minorEastAsia" w:hAnsiTheme="minorEastAsia" w:hint="eastAsia"/>
          <w:szCs w:val="21"/>
        </w:rPr>
        <w:t>“食品</w:t>
      </w:r>
      <w:r w:rsidR="00454198">
        <w:rPr>
          <w:rFonts w:asciiTheme="minorEastAsia" w:hAnsiTheme="minorEastAsia"/>
          <w:szCs w:val="21"/>
        </w:rPr>
        <w:t>安全国家标准</w:t>
      </w:r>
      <w:r w:rsidR="00454198">
        <w:rPr>
          <w:rFonts w:asciiTheme="minorEastAsia" w:hAnsiTheme="minorEastAsia" w:hint="eastAsia"/>
          <w:szCs w:val="21"/>
        </w:rPr>
        <w:t xml:space="preserve"> 食品接触</w:t>
      </w:r>
      <w:r w:rsidR="006F22C5" w:rsidRPr="0035084A">
        <w:rPr>
          <w:rFonts w:asciiTheme="minorEastAsia" w:hAnsiTheme="minorEastAsia" w:hint="eastAsia"/>
          <w:szCs w:val="21"/>
        </w:rPr>
        <w:t>材料</w:t>
      </w:r>
      <w:r w:rsidR="00454198">
        <w:rPr>
          <w:rFonts w:asciiTheme="minorEastAsia" w:hAnsiTheme="minorEastAsia" w:hint="eastAsia"/>
          <w:szCs w:val="21"/>
        </w:rPr>
        <w:t>及</w:t>
      </w:r>
      <w:r w:rsidR="00454198">
        <w:rPr>
          <w:rFonts w:asciiTheme="minorEastAsia" w:hAnsiTheme="minorEastAsia"/>
          <w:szCs w:val="21"/>
        </w:rPr>
        <w:t>制品</w:t>
      </w:r>
      <w:r w:rsidR="001A44AA">
        <w:rPr>
          <w:rFonts w:asciiTheme="minorEastAsia" w:hAnsiTheme="minorEastAsia" w:hint="eastAsia"/>
          <w:szCs w:val="21"/>
        </w:rPr>
        <w:t>通用安全</w:t>
      </w:r>
      <w:r w:rsidR="001A44AA">
        <w:rPr>
          <w:rFonts w:asciiTheme="minorEastAsia" w:hAnsiTheme="minorEastAsia"/>
          <w:szCs w:val="21"/>
        </w:rPr>
        <w:t>要求</w:t>
      </w:r>
      <w:r w:rsidR="006F22C5" w:rsidRPr="0035084A">
        <w:rPr>
          <w:rFonts w:asciiTheme="minorEastAsia" w:hAnsiTheme="minorEastAsia" w:hint="eastAsia"/>
          <w:szCs w:val="21"/>
        </w:rPr>
        <w:t>”。</w:t>
      </w:r>
    </w:p>
    <w:p w:rsidR="006F22C5" w:rsidRPr="0035084A" w:rsidRDefault="00D63E28" w:rsidP="0035084A">
      <w:pPr>
        <w:ind w:firstLineChars="177" w:firstLine="372"/>
        <w:rPr>
          <w:rFonts w:asciiTheme="minorEastAsia" w:hAnsiTheme="minorEastAsia"/>
          <w:szCs w:val="21"/>
        </w:rPr>
      </w:pPr>
      <w:r>
        <w:rPr>
          <w:rFonts w:asciiTheme="minorEastAsia" w:hAnsiTheme="minorEastAsia" w:hint="eastAsia"/>
          <w:szCs w:val="21"/>
        </w:rPr>
        <w:t>（</w:t>
      </w:r>
      <w:r>
        <w:rPr>
          <w:rFonts w:asciiTheme="minorEastAsia" w:hAnsiTheme="minorEastAsia"/>
          <w:szCs w:val="21"/>
        </w:rPr>
        <w:t>二）</w:t>
      </w:r>
      <w:r w:rsidR="00582C22">
        <w:rPr>
          <w:rFonts w:asciiTheme="minorEastAsia" w:hAnsiTheme="minorEastAsia" w:hint="eastAsia"/>
          <w:szCs w:val="21"/>
        </w:rPr>
        <w:t>关于</w:t>
      </w:r>
      <w:r w:rsidR="00582C22">
        <w:rPr>
          <w:rFonts w:asciiTheme="minorEastAsia" w:hAnsiTheme="minorEastAsia"/>
          <w:szCs w:val="21"/>
        </w:rPr>
        <w:t>适用</w:t>
      </w:r>
      <w:r w:rsidR="006F22C5" w:rsidRPr="0035084A">
        <w:rPr>
          <w:rFonts w:asciiTheme="minorEastAsia" w:hAnsiTheme="minorEastAsia" w:hint="eastAsia"/>
          <w:szCs w:val="21"/>
        </w:rPr>
        <w:t>范围</w:t>
      </w:r>
    </w:p>
    <w:p w:rsidR="001D1C7F" w:rsidRDefault="006F22C5" w:rsidP="005A6A94">
      <w:pPr>
        <w:ind w:firstLineChars="227" w:firstLine="477"/>
        <w:rPr>
          <w:rFonts w:asciiTheme="minorEastAsia" w:hAnsiTheme="minorEastAsia"/>
          <w:szCs w:val="21"/>
        </w:rPr>
      </w:pPr>
      <w:r w:rsidRPr="0035084A">
        <w:rPr>
          <w:rFonts w:asciiTheme="minorEastAsia" w:hAnsiTheme="minorEastAsia" w:hint="eastAsia"/>
          <w:szCs w:val="21"/>
        </w:rPr>
        <w:t>本标准</w:t>
      </w:r>
      <w:r w:rsidR="00B164D3">
        <w:rPr>
          <w:rFonts w:asciiTheme="minorEastAsia" w:hAnsiTheme="minorEastAsia" w:hint="eastAsia"/>
          <w:szCs w:val="21"/>
        </w:rPr>
        <w:t>控制</w:t>
      </w:r>
      <w:r w:rsidR="00B164D3">
        <w:rPr>
          <w:rFonts w:asciiTheme="minorEastAsia" w:hAnsiTheme="minorEastAsia"/>
          <w:szCs w:val="21"/>
        </w:rPr>
        <w:t>的是所有</w:t>
      </w:r>
      <w:r w:rsidR="00B164D3">
        <w:rPr>
          <w:rFonts w:asciiTheme="minorEastAsia" w:hAnsiTheme="minorEastAsia" w:hint="eastAsia"/>
          <w:szCs w:val="21"/>
        </w:rPr>
        <w:t>可能</w:t>
      </w:r>
      <w:r w:rsidR="00B164D3">
        <w:rPr>
          <w:rFonts w:asciiTheme="minorEastAsia" w:hAnsiTheme="minorEastAsia"/>
          <w:szCs w:val="21"/>
        </w:rPr>
        <w:t>和食品接触的食品接触材料及制品</w:t>
      </w:r>
      <w:r w:rsidR="005B388D">
        <w:rPr>
          <w:rFonts w:asciiTheme="minorEastAsia" w:hAnsiTheme="minorEastAsia" w:hint="eastAsia"/>
          <w:szCs w:val="21"/>
        </w:rPr>
        <w:t>的</w:t>
      </w:r>
      <w:r w:rsidR="005B388D">
        <w:rPr>
          <w:rFonts w:asciiTheme="minorEastAsia" w:hAnsiTheme="minorEastAsia"/>
          <w:szCs w:val="21"/>
        </w:rPr>
        <w:t>安全</w:t>
      </w:r>
      <w:r w:rsidRPr="0035084A">
        <w:rPr>
          <w:rFonts w:asciiTheme="minorEastAsia" w:hAnsiTheme="minorEastAsia" w:hint="eastAsia"/>
          <w:szCs w:val="21"/>
        </w:rPr>
        <w:t>，因此范围中</w:t>
      </w:r>
      <w:r w:rsidR="005B388D">
        <w:rPr>
          <w:rFonts w:asciiTheme="minorEastAsia" w:hAnsiTheme="minorEastAsia" w:hint="eastAsia"/>
          <w:szCs w:val="21"/>
        </w:rPr>
        <w:t>规定</w:t>
      </w:r>
      <w:r w:rsidRPr="0035084A">
        <w:rPr>
          <w:rFonts w:asciiTheme="minorEastAsia" w:hAnsiTheme="minorEastAsia" w:hint="eastAsia"/>
          <w:szCs w:val="21"/>
        </w:rPr>
        <w:t>“</w:t>
      </w:r>
      <w:r w:rsidR="00B164D3" w:rsidRPr="00B164D3">
        <w:rPr>
          <w:rFonts w:asciiTheme="minorEastAsia" w:hAnsiTheme="minorEastAsia" w:hint="eastAsia"/>
          <w:szCs w:val="21"/>
        </w:rPr>
        <w:t>本标准规定了</w:t>
      </w:r>
      <w:r w:rsidR="001D1C7F" w:rsidRPr="001D1C7F">
        <w:rPr>
          <w:rFonts w:asciiTheme="minorEastAsia" w:hAnsiTheme="minorEastAsia" w:hint="eastAsia"/>
          <w:szCs w:val="21"/>
        </w:rPr>
        <w:t>食品接触材料及制品的基本要求、限量要求、符合性原则、检验方法、可追溯性和产品信息</w:t>
      </w:r>
      <w:r w:rsidRPr="0035084A">
        <w:rPr>
          <w:rFonts w:asciiTheme="minorEastAsia" w:hAnsiTheme="minorEastAsia" w:hint="eastAsia"/>
          <w:szCs w:val="21"/>
        </w:rPr>
        <w:t>”</w:t>
      </w:r>
      <w:r w:rsidR="005B388D">
        <w:rPr>
          <w:rFonts w:asciiTheme="minorEastAsia" w:hAnsiTheme="minorEastAsia" w:hint="eastAsia"/>
          <w:szCs w:val="21"/>
        </w:rPr>
        <w:t>，并</w:t>
      </w:r>
      <w:r w:rsidR="005B388D">
        <w:rPr>
          <w:rFonts w:asciiTheme="minorEastAsia" w:hAnsiTheme="minorEastAsia"/>
          <w:szCs w:val="21"/>
        </w:rPr>
        <w:t>明确本</w:t>
      </w:r>
      <w:r w:rsidR="005B388D">
        <w:rPr>
          <w:rFonts w:asciiTheme="minorEastAsia" w:hAnsiTheme="minorEastAsia" w:hint="eastAsia"/>
          <w:szCs w:val="21"/>
        </w:rPr>
        <w:t>标准</w:t>
      </w:r>
      <w:r w:rsidR="005B388D">
        <w:rPr>
          <w:rFonts w:asciiTheme="minorEastAsia" w:hAnsiTheme="minorEastAsia"/>
          <w:szCs w:val="21"/>
        </w:rPr>
        <w:t>适用于</w:t>
      </w:r>
      <w:r w:rsidR="005B388D">
        <w:rPr>
          <w:rFonts w:asciiTheme="minorEastAsia" w:hAnsiTheme="minorEastAsia" w:hint="eastAsia"/>
          <w:szCs w:val="21"/>
        </w:rPr>
        <w:t>各类</w:t>
      </w:r>
      <w:r w:rsidR="005B388D">
        <w:rPr>
          <w:rFonts w:asciiTheme="minorEastAsia" w:hAnsiTheme="minorEastAsia"/>
          <w:szCs w:val="21"/>
        </w:rPr>
        <w:t>食品接触材料及制品。</w:t>
      </w:r>
    </w:p>
    <w:p w:rsidR="006F22C5" w:rsidRPr="0035084A" w:rsidRDefault="00D63E28" w:rsidP="0035084A">
      <w:pPr>
        <w:ind w:firstLineChars="177" w:firstLine="372"/>
        <w:rPr>
          <w:rFonts w:asciiTheme="minorEastAsia" w:hAnsiTheme="minorEastAsia"/>
          <w:szCs w:val="21"/>
        </w:rPr>
      </w:pPr>
      <w:r>
        <w:rPr>
          <w:rFonts w:asciiTheme="minorEastAsia" w:hAnsiTheme="minorEastAsia" w:hint="eastAsia"/>
          <w:szCs w:val="21"/>
        </w:rPr>
        <w:t>（</w:t>
      </w:r>
      <w:r>
        <w:rPr>
          <w:rFonts w:asciiTheme="minorEastAsia" w:hAnsiTheme="minorEastAsia"/>
          <w:szCs w:val="21"/>
        </w:rPr>
        <w:t>三）</w:t>
      </w:r>
      <w:r w:rsidR="00582C22">
        <w:rPr>
          <w:rFonts w:asciiTheme="minorEastAsia" w:hAnsiTheme="minorEastAsia" w:hint="eastAsia"/>
          <w:szCs w:val="21"/>
        </w:rPr>
        <w:t>关于</w:t>
      </w:r>
      <w:r w:rsidR="006F22C5" w:rsidRPr="0035084A">
        <w:rPr>
          <w:rFonts w:asciiTheme="minorEastAsia" w:hAnsiTheme="minorEastAsia" w:hint="eastAsia"/>
          <w:szCs w:val="21"/>
        </w:rPr>
        <w:t>术语和定义</w:t>
      </w:r>
    </w:p>
    <w:p w:rsidR="0084329D" w:rsidRDefault="00C22A21" w:rsidP="009B4ED2">
      <w:pPr>
        <w:ind w:firstLineChars="200" w:firstLine="420"/>
        <w:rPr>
          <w:rFonts w:asciiTheme="minorEastAsia" w:hAnsiTheme="minorEastAsia"/>
          <w:szCs w:val="21"/>
        </w:rPr>
      </w:pPr>
      <w:r>
        <w:rPr>
          <w:rFonts w:asciiTheme="minorEastAsia" w:hAnsiTheme="minorEastAsia" w:hint="eastAsia"/>
          <w:szCs w:val="21"/>
        </w:rPr>
        <w:t>此部分</w:t>
      </w:r>
      <w:r w:rsidR="005B388D">
        <w:rPr>
          <w:rFonts w:asciiTheme="minorEastAsia" w:hAnsiTheme="minorEastAsia" w:hint="eastAsia"/>
          <w:szCs w:val="21"/>
        </w:rPr>
        <w:t>规定了</w:t>
      </w:r>
      <w:r w:rsidR="005B388D">
        <w:rPr>
          <w:rFonts w:asciiTheme="minorEastAsia" w:hAnsiTheme="minorEastAsia"/>
          <w:szCs w:val="21"/>
        </w:rPr>
        <w:t>本标准中涉及的</w:t>
      </w:r>
      <w:r w:rsidR="005B388D">
        <w:rPr>
          <w:rFonts w:asciiTheme="minorEastAsia" w:hAnsiTheme="minorEastAsia" w:hint="eastAsia"/>
          <w:szCs w:val="21"/>
        </w:rPr>
        <w:t>13项</w:t>
      </w:r>
      <w:r w:rsidR="005B388D">
        <w:rPr>
          <w:rFonts w:asciiTheme="minorEastAsia" w:hAnsiTheme="minorEastAsia"/>
          <w:szCs w:val="21"/>
        </w:rPr>
        <w:t>术语和定义</w:t>
      </w:r>
      <w:r w:rsidR="005B388D">
        <w:rPr>
          <w:rFonts w:asciiTheme="minorEastAsia" w:hAnsiTheme="minorEastAsia" w:hint="eastAsia"/>
          <w:szCs w:val="21"/>
        </w:rPr>
        <w:t>。包括</w:t>
      </w:r>
      <w:r w:rsidR="00582C22">
        <w:rPr>
          <w:rFonts w:asciiTheme="minorEastAsia" w:hAnsiTheme="minorEastAsia" w:hint="eastAsia"/>
          <w:szCs w:val="21"/>
        </w:rPr>
        <w:t>“食品接触</w:t>
      </w:r>
      <w:r w:rsidR="00582C22">
        <w:rPr>
          <w:rFonts w:asciiTheme="minorEastAsia" w:hAnsiTheme="minorEastAsia"/>
          <w:szCs w:val="21"/>
        </w:rPr>
        <w:t>材料及制品</w:t>
      </w:r>
      <w:r w:rsidR="00582C22">
        <w:rPr>
          <w:rFonts w:asciiTheme="minorEastAsia" w:hAnsiTheme="minorEastAsia" w:hint="eastAsia"/>
          <w:szCs w:val="21"/>
        </w:rPr>
        <w:t>”</w:t>
      </w:r>
      <w:r w:rsidR="005B388D">
        <w:rPr>
          <w:rFonts w:asciiTheme="minorEastAsia" w:hAnsiTheme="minorEastAsia" w:hint="eastAsia"/>
          <w:szCs w:val="21"/>
        </w:rPr>
        <w:t>、“复合材料</w:t>
      </w:r>
      <w:r w:rsidR="005B388D">
        <w:rPr>
          <w:rFonts w:asciiTheme="minorEastAsia" w:hAnsiTheme="minorEastAsia"/>
          <w:szCs w:val="21"/>
        </w:rPr>
        <w:t>及制品”、“</w:t>
      </w:r>
      <w:r w:rsidR="005B388D">
        <w:rPr>
          <w:rFonts w:asciiTheme="minorEastAsia" w:hAnsiTheme="minorEastAsia" w:hint="eastAsia"/>
          <w:szCs w:val="21"/>
        </w:rPr>
        <w:t>组合</w:t>
      </w:r>
      <w:r w:rsidR="005B388D">
        <w:rPr>
          <w:rFonts w:asciiTheme="minorEastAsia" w:hAnsiTheme="minorEastAsia"/>
          <w:szCs w:val="21"/>
        </w:rPr>
        <w:t>材料及制品”、“</w:t>
      </w:r>
      <w:r w:rsidR="005B388D">
        <w:rPr>
          <w:rFonts w:asciiTheme="minorEastAsia" w:hAnsiTheme="minorEastAsia" w:hint="eastAsia"/>
          <w:szCs w:val="21"/>
        </w:rPr>
        <w:t>总迁移量</w:t>
      </w:r>
      <w:r w:rsidR="005B388D">
        <w:rPr>
          <w:rFonts w:asciiTheme="minorEastAsia" w:hAnsiTheme="minorEastAsia"/>
          <w:szCs w:val="21"/>
        </w:rPr>
        <w:t>”、“</w:t>
      </w:r>
      <w:r w:rsidR="005B388D">
        <w:rPr>
          <w:rFonts w:asciiTheme="minorEastAsia" w:hAnsiTheme="minorEastAsia" w:hint="eastAsia"/>
          <w:szCs w:val="21"/>
        </w:rPr>
        <w:t>总迁移</w:t>
      </w:r>
      <w:r w:rsidR="005B388D">
        <w:rPr>
          <w:rFonts w:asciiTheme="minorEastAsia" w:hAnsiTheme="minorEastAsia"/>
          <w:szCs w:val="21"/>
        </w:rPr>
        <w:t>限量</w:t>
      </w:r>
      <w:r w:rsidR="005B388D">
        <w:rPr>
          <w:rFonts w:asciiTheme="minorEastAsia" w:hAnsiTheme="minorEastAsia" w:hint="eastAsia"/>
          <w:szCs w:val="21"/>
        </w:rPr>
        <w:t>（</w:t>
      </w:r>
      <w:r w:rsidR="005B388D">
        <w:rPr>
          <w:rFonts w:asciiTheme="minorEastAsia" w:hAnsiTheme="minorEastAsia"/>
          <w:szCs w:val="21"/>
        </w:rPr>
        <w:t>OML）”、“</w:t>
      </w:r>
      <w:r w:rsidR="005B388D">
        <w:rPr>
          <w:rFonts w:asciiTheme="minorEastAsia" w:hAnsiTheme="minorEastAsia" w:hint="eastAsia"/>
          <w:szCs w:val="21"/>
        </w:rPr>
        <w:t>最大</w:t>
      </w:r>
      <w:r w:rsidR="005B388D">
        <w:rPr>
          <w:rFonts w:asciiTheme="minorEastAsia" w:hAnsiTheme="minorEastAsia"/>
          <w:szCs w:val="21"/>
        </w:rPr>
        <w:t>使用量”</w:t>
      </w:r>
      <w:r w:rsidR="005B388D">
        <w:rPr>
          <w:rFonts w:asciiTheme="minorEastAsia" w:hAnsiTheme="minorEastAsia" w:hint="eastAsia"/>
          <w:szCs w:val="21"/>
        </w:rPr>
        <w:t>、</w:t>
      </w:r>
      <w:r w:rsidR="005B388D">
        <w:rPr>
          <w:rFonts w:asciiTheme="minorEastAsia" w:hAnsiTheme="minorEastAsia"/>
          <w:szCs w:val="21"/>
        </w:rPr>
        <w:t>“</w:t>
      </w:r>
      <w:r w:rsidR="005B388D">
        <w:rPr>
          <w:rFonts w:asciiTheme="minorEastAsia" w:hAnsiTheme="minorEastAsia" w:hint="eastAsia"/>
          <w:szCs w:val="21"/>
        </w:rPr>
        <w:t>特定</w:t>
      </w:r>
      <w:r w:rsidR="005B388D">
        <w:rPr>
          <w:rFonts w:asciiTheme="minorEastAsia" w:hAnsiTheme="minorEastAsia"/>
          <w:szCs w:val="21"/>
        </w:rPr>
        <w:t>迁移量”、“</w:t>
      </w:r>
      <w:r w:rsidR="005B388D">
        <w:rPr>
          <w:rFonts w:asciiTheme="minorEastAsia" w:hAnsiTheme="minorEastAsia" w:hint="eastAsia"/>
          <w:szCs w:val="21"/>
        </w:rPr>
        <w:t>特定</w:t>
      </w:r>
      <w:r w:rsidR="005B388D">
        <w:rPr>
          <w:rFonts w:asciiTheme="minorEastAsia" w:hAnsiTheme="minorEastAsia"/>
          <w:szCs w:val="21"/>
        </w:rPr>
        <w:t>迁移限量</w:t>
      </w:r>
      <w:r w:rsidR="005B388D">
        <w:rPr>
          <w:rFonts w:asciiTheme="minorEastAsia" w:hAnsiTheme="minorEastAsia" w:hint="eastAsia"/>
          <w:szCs w:val="21"/>
        </w:rPr>
        <w:t>（</w:t>
      </w:r>
      <w:r w:rsidR="005B388D">
        <w:rPr>
          <w:rFonts w:asciiTheme="minorEastAsia" w:hAnsiTheme="minorEastAsia"/>
          <w:szCs w:val="21"/>
        </w:rPr>
        <w:t>SML）”、“</w:t>
      </w:r>
      <w:r w:rsidR="005B388D">
        <w:rPr>
          <w:rFonts w:asciiTheme="minorEastAsia" w:hAnsiTheme="minorEastAsia" w:hint="eastAsia"/>
          <w:szCs w:val="21"/>
        </w:rPr>
        <w:t>特定</w:t>
      </w:r>
      <w:r w:rsidR="005B388D">
        <w:rPr>
          <w:rFonts w:asciiTheme="minorEastAsia" w:hAnsiTheme="minorEastAsia"/>
          <w:szCs w:val="21"/>
        </w:rPr>
        <w:t>迁移总量”、“</w:t>
      </w:r>
      <w:r w:rsidR="005B388D" w:rsidRPr="00582C22">
        <w:rPr>
          <w:rFonts w:asciiTheme="minorEastAsia" w:hAnsiTheme="minorEastAsia" w:hint="eastAsia"/>
          <w:szCs w:val="21"/>
        </w:rPr>
        <w:t>特定迁移总量限量（SML(T)）</w:t>
      </w:r>
      <w:r w:rsidR="005B388D">
        <w:rPr>
          <w:rFonts w:asciiTheme="minorEastAsia" w:hAnsiTheme="minorEastAsia"/>
          <w:szCs w:val="21"/>
        </w:rPr>
        <w:t>”、“</w:t>
      </w:r>
      <w:r w:rsidR="005B388D">
        <w:rPr>
          <w:rFonts w:asciiTheme="minorEastAsia" w:hAnsiTheme="minorEastAsia" w:hint="eastAsia"/>
          <w:szCs w:val="21"/>
        </w:rPr>
        <w:t>残留量</w:t>
      </w:r>
      <w:r w:rsidR="005B388D">
        <w:rPr>
          <w:rFonts w:asciiTheme="minorEastAsia" w:hAnsiTheme="minorEastAsia"/>
          <w:szCs w:val="21"/>
        </w:rPr>
        <w:t>”</w:t>
      </w:r>
      <w:r w:rsidR="005B388D">
        <w:rPr>
          <w:rFonts w:asciiTheme="minorEastAsia" w:hAnsiTheme="minorEastAsia" w:hint="eastAsia"/>
          <w:szCs w:val="21"/>
        </w:rPr>
        <w:t>、</w:t>
      </w:r>
      <w:r w:rsidR="00582C22">
        <w:rPr>
          <w:rFonts w:asciiTheme="minorEastAsia" w:hAnsiTheme="minorEastAsia"/>
          <w:szCs w:val="21"/>
        </w:rPr>
        <w:t>“</w:t>
      </w:r>
      <w:r w:rsidR="005B388D">
        <w:rPr>
          <w:rFonts w:asciiTheme="minorEastAsia" w:hAnsiTheme="minorEastAsia" w:hint="eastAsia"/>
          <w:szCs w:val="21"/>
        </w:rPr>
        <w:t>最大</w:t>
      </w:r>
      <w:r w:rsidR="005B388D">
        <w:rPr>
          <w:rFonts w:asciiTheme="minorEastAsia" w:hAnsiTheme="minorEastAsia"/>
          <w:szCs w:val="21"/>
        </w:rPr>
        <w:t>残留量</w:t>
      </w:r>
      <w:r w:rsidR="005B388D">
        <w:rPr>
          <w:rFonts w:asciiTheme="minorEastAsia" w:hAnsiTheme="minorEastAsia" w:hint="eastAsia"/>
          <w:szCs w:val="21"/>
        </w:rPr>
        <w:t>（</w:t>
      </w:r>
      <w:r w:rsidR="005B388D">
        <w:rPr>
          <w:rFonts w:asciiTheme="minorEastAsia" w:hAnsiTheme="minorEastAsia"/>
          <w:szCs w:val="21"/>
        </w:rPr>
        <w:t>QM）</w:t>
      </w:r>
      <w:r>
        <w:rPr>
          <w:rFonts w:asciiTheme="minorEastAsia" w:hAnsiTheme="minorEastAsia"/>
          <w:szCs w:val="21"/>
        </w:rPr>
        <w:t>”</w:t>
      </w:r>
      <w:r w:rsidR="005B388D">
        <w:rPr>
          <w:rFonts w:asciiTheme="minorEastAsia" w:hAnsiTheme="minorEastAsia" w:hint="eastAsia"/>
          <w:szCs w:val="21"/>
        </w:rPr>
        <w:t>和</w:t>
      </w:r>
      <w:r w:rsidR="005B388D">
        <w:rPr>
          <w:rFonts w:asciiTheme="minorEastAsia" w:hAnsiTheme="minorEastAsia"/>
          <w:szCs w:val="21"/>
        </w:rPr>
        <w:t>“</w:t>
      </w:r>
      <w:r w:rsidR="005B388D">
        <w:rPr>
          <w:rFonts w:asciiTheme="minorEastAsia" w:hAnsiTheme="minorEastAsia" w:hint="eastAsia"/>
          <w:szCs w:val="21"/>
        </w:rPr>
        <w:t>非有意</w:t>
      </w:r>
      <w:r w:rsidR="005B388D">
        <w:rPr>
          <w:rFonts w:asciiTheme="minorEastAsia" w:hAnsiTheme="minorEastAsia"/>
          <w:szCs w:val="21"/>
        </w:rPr>
        <w:t>添加物质”</w:t>
      </w:r>
      <w:r>
        <w:rPr>
          <w:rFonts w:asciiTheme="minorEastAsia" w:hAnsiTheme="minorEastAsia" w:hint="eastAsia"/>
          <w:szCs w:val="21"/>
        </w:rPr>
        <w:t>。</w:t>
      </w:r>
    </w:p>
    <w:p w:rsidR="006F22C5" w:rsidRPr="0035084A" w:rsidRDefault="00C22A21" w:rsidP="009B4ED2">
      <w:pPr>
        <w:ind w:firstLineChars="200" w:firstLine="420"/>
        <w:rPr>
          <w:rFonts w:asciiTheme="minorEastAsia" w:hAnsiTheme="minorEastAsia"/>
          <w:szCs w:val="21"/>
        </w:rPr>
      </w:pPr>
      <w:r>
        <w:rPr>
          <w:rFonts w:asciiTheme="minorEastAsia" w:hAnsiTheme="minorEastAsia" w:hint="eastAsia"/>
          <w:szCs w:val="21"/>
        </w:rPr>
        <w:t>由于</w:t>
      </w:r>
      <w:r>
        <w:rPr>
          <w:rFonts w:asciiTheme="minorEastAsia" w:hAnsiTheme="minorEastAsia"/>
          <w:szCs w:val="21"/>
        </w:rPr>
        <w:t>原标准</w:t>
      </w:r>
      <w:r w:rsidR="006D71C3">
        <w:rPr>
          <w:rFonts w:asciiTheme="minorEastAsia" w:hAnsiTheme="minorEastAsia" w:hint="eastAsia"/>
          <w:szCs w:val="21"/>
        </w:rPr>
        <w:t>体系</w:t>
      </w:r>
      <w:r>
        <w:rPr>
          <w:rFonts w:asciiTheme="minorEastAsia" w:hAnsiTheme="minorEastAsia"/>
          <w:szCs w:val="21"/>
        </w:rPr>
        <w:t>中的“</w:t>
      </w:r>
      <w:r>
        <w:rPr>
          <w:rFonts w:asciiTheme="minorEastAsia" w:hAnsiTheme="minorEastAsia" w:hint="eastAsia"/>
          <w:szCs w:val="21"/>
        </w:rPr>
        <w:t>食品</w:t>
      </w:r>
      <w:r>
        <w:rPr>
          <w:rFonts w:asciiTheme="minorEastAsia" w:hAnsiTheme="minorEastAsia"/>
          <w:szCs w:val="21"/>
        </w:rPr>
        <w:t>容器、包装材料”</w:t>
      </w:r>
      <w:r>
        <w:rPr>
          <w:rFonts w:asciiTheme="minorEastAsia" w:hAnsiTheme="minorEastAsia" w:hint="eastAsia"/>
          <w:szCs w:val="21"/>
        </w:rPr>
        <w:t>不能全面概括</w:t>
      </w:r>
      <w:r>
        <w:rPr>
          <w:rFonts w:asciiTheme="minorEastAsia" w:hAnsiTheme="minorEastAsia"/>
          <w:szCs w:val="21"/>
        </w:rPr>
        <w:t>和明确</w:t>
      </w:r>
      <w:r>
        <w:rPr>
          <w:rFonts w:asciiTheme="minorEastAsia" w:hAnsiTheme="minorEastAsia" w:hint="eastAsia"/>
          <w:szCs w:val="21"/>
        </w:rPr>
        <w:t>描述标准</w:t>
      </w:r>
      <w:r>
        <w:rPr>
          <w:rFonts w:asciiTheme="minorEastAsia" w:hAnsiTheme="minorEastAsia"/>
          <w:szCs w:val="21"/>
        </w:rPr>
        <w:t>所</w:t>
      </w:r>
      <w:r>
        <w:rPr>
          <w:rFonts w:asciiTheme="minorEastAsia" w:hAnsiTheme="minorEastAsia" w:hint="eastAsia"/>
          <w:szCs w:val="21"/>
        </w:rPr>
        <w:t>适用</w:t>
      </w:r>
      <w:r>
        <w:rPr>
          <w:rFonts w:asciiTheme="minorEastAsia" w:hAnsiTheme="minorEastAsia"/>
          <w:szCs w:val="21"/>
        </w:rPr>
        <w:t>产品的范围</w:t>
      </w:r>
      <w:r>
        <w:rPr>
          <w:rFonts w:asciiTheme="minorEastAsia" w:hAnsiTheme="minorEastAsia" w:hint="eastAsia"/>
          <w:szCs w:val="21"/>
        </w:rPr>
        <w:t>，因此，</w:t>
      </w:r>
      <w:r w:rsidR="00B765FB">
        <w:rPr>
          <w:rFonts w:asciiTheme="minorEastAsia" w:hAnsiTheme="minorEastAsia" w:hint="eastAsia"/>
          <w:szCs w:val="21"/>
        </w:rPr>
        <w:t>以</w:t>
      </w:r>
      <w:r>
        <w:rPr>
          <w:rFonts w:asciiTheme="minorEastAsia" w:hAnsiTheme="minorEastAsia" w:hint="eastAsia"/>
          <w:szCs w:val="21"/>
        </w:rPr>
        <w:t>《</w:t>
      </w:r>
      <w:r w:rsidR="006F22C5" w:rsidRPr="0035084A">
        <w:rPr>
          <w:rFonts w:asciiTheme="minorEastAsia" w:hAnsiTheme="minorEastAsia" w:hint="eastAsia"/>
          <w:szCs w:val="21"/>
        </w:rPr>
        <w:t>食品安全法》</w:t>
      </w:r>
      <w:r>
        <w:rPr>
          <w:rFonts w:asciiTheme="minorEastAsia" w:hAnsiTheme="minorEastAsia" w:hint="eastAsia"/>
          <w:szCs w:val="21"/>
        </w:rPr>
        <w:t>中</w:t>
      </w:r>
      <w:r>
        <w:rPr>
          <w:rFonts w:asciiTheme="minorEastAsia" w:hAnsiTheme="minorEastAsia"/>
          <w:szCs w:val="21"/>
        </w:rPr>
        <w:t>“</w:t>
      </w:r>
      <w:r>
        <w:rPr>
          <w:rFonts w:asciiTheme="minorEastAsia" w:hAnsiTheme="minorEastAsia" w:hint="eastAsia"/>
          <w:szCs w:val="21"/>
        </w:rPr>
        <w:t>食品</w:t>
      </w:r>
      <w:r>
        <w:rPr>
          <w:rFonts w:asciiTheme="minorEastAsia" w:hAnsiTheme="minorEastAsia"/>
          <w:szCs w:val="21"/>
        </w:rPr>
        <w:t>相关</w:t>
      </w:r>
      <w:r>
        <w:rPr>
          <w:rFonts w:asciiTheme="minorEastAsia" w:hAnsiTheme="minorEastAsia" w:hint="eastAsia"/>
          <w:szCs w:val="21"/>
        </w:rPr>
        <w:t>产品</w:t>
      </w:r>
      <w:r>
        <w:rPr>
          <w:rFonts w:asciiTheme="minorEastAsia" w:hAnsiTheme="minorEastAsia"/>
          <w:szCs w:val="21"/>
        </w:rPr>
        <w:t>”</w:t>
      </w:r>
      <w:r>
        <w:rPr>
          <w:rFonts w:asciiTheme="minorEastAsia" w:hAnsiTheme="minorEastAsia" w:hint="eastAsia"/>
          <w:szCs w:val="21"/>
        </w:rPr>
        <w:t>、</w:t>
      </w:r>
      <w:r>
        <w:rPr>
          <w:rFonts w:asciiTheme="minorEastAsia" w:hAnsiTheme="minorEastAsia"/>
          <w:szCs w:val="21"/>
        </w:rPr>
        <w:t>“</w:t>
      </w:r>
      <w:r>
        <w:rPr>
          <w:rFonts w:asciiTheme="minorEastAsia" w:hAnsiTheme="minorEastAsia" w:hint="eastAsia"/>
          <w:szCs w:val="21"/>
        </w:rPr>
        <w:t>食品</w:t>
      </w:r>
      <w:r>
        <w:rPr>
          <w:rFonts w:asciiTheme="minorEastAsia" w:hAnsiTheme="minorEastAsia"/>
          <w:szCs w:val="21"/>
        </w:rPr>
        <w:t>包装材料和容器”</w:t>
      </w:r>
      <w:r>
        <w:rPr>
          <w:rFonts w:asciiTheme="minorEastAsia" w:hAnsiTheme="minorEastAsia" w:hint="eastAsia"/>
          <w:szCs w:val="21"/>
        </w:rPr>
        <w:t>以及</w:t>
      </w:r>
      <w:r>
        <w:rPr>
          <w:rFonts w:asciiTheme="minorEastAsia" w:hAnsiTheme="minorEastAsia"/>
          <w:szCs w:val="21"/>
        </w:rPr>
        <w:t>“</w:t>
      </w:r>
      <w:r>
        <w:rPr>
          <w:rFonts w:asciiTheme="minorEastAsia" w:hAnsiTheme="minorEastAsia" w:hint="eastAsia"/>
          <w:szCs w:val="21"/>
        </w:rPr>
        <w:t>食品</w:t>
      </w:r>
      <w:r>
        <w:rPr>
          <w:rFonts w:asciiTheme="minorEastAsia" w:hAnsiTheme="minorEastAsia"/>
          <w:szCs w:val="21"/>
        </w:rPr>
        <w:t>经营用工具、设备”</w:t>
      </w:r>
      <w:r>
        <w:rPr>
          <w:rFonts w:asciiTheme="minorEastAsia" w:hAnsiTheme="minorEastAsia" w:hint="eastAsia"/>
          <w:szCs w:val="21"/>
        </w:rPr>
        <w:t>定义</w:t>
      </w:r>
      <w:r w:rsidR="00B765FB">
        <w:rPr>
          <w:rFonts w:asciiTheme="minorEastAsia" w:hAnsiTheme="minorEastAsia" w:hint="eastAsia"/>
          <w:szCs w:val="21"/>
        </w:rPr>
        <w:t>为</w:t>
      </w:r>
      <w:r w:rsidR="00B765FB">
        <w:rPr>
          <w:rFonts w:asciiTheme="minorEastAsia" w:hAnsiTheme="minorEastAsia"/>
          <w:szCs w:val="21"/>
        </w:rPr>
        <w:t>基本依据</w:t>
      </w:r>
      <w:r>
        <w:rPr>
          <w:rFonts w:asciiTheme="minorEastAsia" w:hAnsiTheme="minorEastAsia"/>
          <w:szCs w:val="21"/>
        </w:rPr>
        <w:t>，参考欧盟和美国</w:t>
      </w:r>
      <w:r>
        <w:rPr>
          <w:rFonts w:asciiTheme="minorEastAsia" w:hAnsiTheme="minorEastAsia" w:hint="eastAsia"/>
          <w:szCs w:val="21"/>
        </w:rPr>
        <w:t>相关</w:t>
      </w:r>
      <w:r>
        <w:rPr>
          <w:rFonts w:asciiTheme="minorEastAsia" w:hAnsiTheme="minorEastAsia"/>
          <w:szCs w:val="21"/>
        </w:rPr>
        <w:t>定义，标准引入“</w:t>
      </w:r>
      <w:r w:rsidRPr="00C22A21">
        <w:rPr>
          <w:rFonts w:asciiTheme="minorEastAsia" w:hAnsiTheme="minorEastAsia" w:hint="eastAsia"/>
          <w:szCs w:val="21"/>
        </w:rPr>
        <w:t>食品接触材</w:t>
      </w:r>
      <w:r w:rsidRPr="00C22A21">
        <w:rPr>
          <w:rFonts w:asciiTheme="minorEastAsia" w:hAnsiTheme="minorEastAsia" w:hint="eastAsia"/>
          <w:szCs w:val="21"/>
        </w:rPr>
        <w:lastRenderedPageBreak/>
        <w:t>料及制品</w:t>
      </w:r>
      <w:r>
        <w:rPr>
          <w:rFonts w:asciiTheme="minorEastAsia" w:hAnsiTheme="minorEastAsia"/>
          <w:szCs w:val="21"/>
        </w:rPr>
        <w:t>”</w:t>
      </w:r>
      <w:r w:rsidR="006D71C3">
        <w:rPr>
          <w:rFonts w:asciiTheme="minorEastAsia" w:hAnsiTheme="minorEastAsia" w:hint="eastAsia"/>
          <w:szCs w:val="21"/>
        </w:rPr>
        <w:t>的定义</w:t>
      </w:r>
      <w:r w:rsidR="006F22C5" w:rsidRPr="0035084A">
        <w:rPr>
          <w:rFonts w:asciiTheme="minorEastAsia" w:hAnsiTheme="minorEastAsia" w:hint="eastAsia"/>
          <w:szCs w:val="21"/>
        </w:rPr>
        <w:t>。</w:t>
      </w:r>
      <w:r w:rsidR="006D71C3">
        <w:rPr>
          <w:rFonts w:asciiTheme="minorEastAsia" w:hAnsiTheme="minorEastAsia" w:hint="eastAsia"/>
          <w:szCs w:val="21"/>
        </w:rPr>
        <w:t>此部分还对本标准</w:t>
      </w:r>
      <w:r w:rsidR="006D71C3">
        <w:rPr>
          <w:rFonts w:asciiTheme="minorEastAsia" w:hAnsiTheme="minorEastAsia"/>
          <w:szCs w:val="21"/>
        </w:rPr>
        <w:t>中</w:t>
      </w:r>
      <w:r w:rsidR="006D71C3">
        <w:rPr>
          <w:rFonts w:asciiTheme="minorEastAsia" w:hAnsiTheme="minorEastAsia" w:hint="eastAsia"/>
          <w:szCs w:val="21"/>
        </w:rPr>
        <w:t>首次</w:t>
      </w:r>
      <w:r w:rsidR="006D71C3">
        <w:rPr>
          <w:rFonts w:asciiTheme="minorEastAsia" w:hAnsiTheme="minorEastAsia"/>
          <w:szCs w:val="21"/>
        </w:rPr>
        <w:t>出现的</w:t>
      </w:r>
      <w:r w:rsidR="006D71C3">
        <w:rPr>
          <w:rFonts w:asciiTheme="minorEastAsia" w:hAnsiTheme="minorEastAsia" w:hint="eastAsia"/>
          <w:szCs w:val="21"/>
        </w:rPr>
        <w:t>术语“复合材料</w:t>
      </w:r>
      <w:r w:rsidR="006D71C3">
        <w:rPr>
          <w:rFonts w:asciiTheme="minorEastAsia" w:hAnsiTheme="minorEastAsia"/>
          <w:szCs w:val="21"/>
        </w:rPr>
        <w:t>及制品”</w:t>
      </w:r>
      <w:r w:rsidR="006D71C3">
        <w:rPr>
          <w:rFonts w:asciiTheme="minorEastAsia" w:hAnsiTheme="minorEastAsia" w:hint="eastAsia"/>
          <w:szCs w:val="21"/>
        </w:rPr>
        <w:t>和</w:t>
      </w:r>
      <w:r w:rsidR="006D71C3">
        <w:rPr>
          <w:rFonts w:asciiTheme="minorEastAsia" w:hAnsiTheme="minorEastAsia"/>
          <w:szCs w:val="21"/>
        </w:rPr>
        <w:t>“</w:t>
      </w:r>
      <w:r w:rsidR="006D71C3">
        <w:rPr>
          <w:rFonts w:asciiTheme="minorEastAsia" w:hAnsiTheme="minorEastAsia" w:hint="eastAsia"/>
          <w:szCs w:val="21"/>
        </w:rPr>
        <w:t>组合</w:t>
      </w:r>
      <w:r w:rsidR="006D71C3">
        <w:rPr>
          <w:rFonts w:asciiTheme="minorEastAsia" w:hAnsiTheme="minorEastAsia"/>
          <w:szCs w:val="21"/>
        </w:rPr>
        <w:t>材料及制品”</w:t>
      </w:r>
      <w:r w:rsidR="006D71C3">
        <w:rPr>
          <w:rFonts w:asciiTheme="minorEastAsia" w:hAnsiTheme="minorEastAsia" w:hint="eastAsia"/>
          <w:szCs w:val="21"/>
        </w:rPr>
        <w:t>进行</w:t>
      </w:r>
      <w:r w:rsidR="006D71C3">
        <w:rPr>
          <w:rFonts w:asciiTheme="minorEastAsia" w:hAnsiTheme="minorEastAsia"/>
          <w:szCs w:val="21"/>
        </w:rPr>
        <w:t>了定义。</w:t>
      </w:r>
      <w:r w:rsidR="00CD1C2A">
        <w:rPr>
          <w:rFonts w:asciiTheme="minorEastAsia" w:hAnsiTheme="minorEastAsia" w:hint="eastAsia"/>
          <w:szCs w:val="21"/>
        </w:rPr>
        <w:t>有9项</w:t>
      </w:r>
      <w:r w:rsidR="00CD1C2A">
        <w:rPr>
          <w:rFonts w:asciiTheme="minorEastAsia" w:hAnsiTheme="minorEastAsia"/>
          <w:szCs w:val="21"/>
        </w:rPr>
        <w:t>定义是</w:t>
      </w:r>
      <w:r w:rsidR="00CD1C2A">
        <w:rPr>
          <w:rFonts w:asciiTheme="minorEastAsia" w:hAnsiTheme="minorEastAsia" w:hint="eastAsia"/>
          <w:szCs w:val="21"/>
        </w:rPr>
        <w:t>与</w:t>
      </w:r>
      <w:r w:rsidR="00CD1C2A">
        <w:rPr>
          <w:rFonts w:asciiTheme="minorEastAsia" w:hAnsiTheme="minorEastAsia"/>
          <w:szCs w:val="21"/>
        </w:rPr>
        <w:t>限量相关的</w:t>
      </w:r>
      <w:r w:rsidR="00CD1C2A">
        <w:rPr>
          <w:rFonts w:asciiTheme="minorEastAsia" w:hAnsiTheme="minorEastAsia" w:hint="eastAsia"/>
          <w:szCs w:val="21"/>
        </w:rPr>
        <w:t>术语</w:t>
      </w:r>
      <w:r w:rsidR="00CD1C2A">
        <w:rPr>
          <w:rFonts w:asciiTheme="minorEastAsia" w:hAnsiTheme="minorEastAsia"/>
          <w:szCs w:val="21"/>
        </w:rPr>
        <w:t>，为了保证标准体系</w:t>
      </w:r>
      <w:r w:rsidR="00CD1C2A">
        <w:rPr>
          <w:rFonts w:asciiTheme="minorEastAsia" w:hAnsiTheme="minorEastAsia" w:hint="eastAsia"/>
          <w:szCs w:val="21"/>
        </w:rPr>
        <w:t>的一致，</w:t>
      </w:r>
      <w:r w:rsidR="00CD1C2A">
        <w:rPr>
          <w:rFonts w:asciiTheme="minorEastAsia" w:hAnsiTheme="minorEastAsia"/>
          <w:szCs w:val="21"/>
        </w:rPr>
        <w:t>部分定义来源于GB</w:t>
      </w:r>
      <w:r w:rsidR="00D1351F">
        <w:rPr>
          <w:rFonts w:asciiTheme="minorEastAsia" w:hAnsiTheme="minorEastAsia"/>
          <w:szCs w:val="21"/>
        </w:rPr>
        <w:t xml:space="preserve"> </w:t>
      </w:r>
      <w:r w:rsidR="00CD1C2A">
        <w:rPr>
          <w:rFonts w:asciiTheme="minorEastAsia" w:hAnsiTheme="minorEastAsia"/>
          <w:szCs w:val="21"/>
        </w:rPr>
        <w:t>9685</w:t>
      </w:r>
      <w:r w:rsidR="00CD1C2A">
        <w:rPr>
          <w:rFonts w:asciiTheme="minorEastAsia" w:hAnsiTheme="minorEastAsia" w:hint="eastAsia"/>
          <w:szCs w:val="21"/>
        </w:rPr>
        <w:t>和</w:t>
      </w:r>
      <w:r w:rsidR="00CD1C2A">
        <w:rPr>
          <w:rFonts w:asciiTheme="minorEastAsia" w:hAnsiTheme="minorEastAsia"/>
          <w:szCs w:val="21"/>
        </w:rPr>
        <w:t>目前已通过审查的《</w:t>
      </w:r>
      <w:r w:rsidR="00CD1C2A">
        <w:rPr>
          <w:rFonts w:asciiTheme="minorEastAsia" w:hAnsiTheme="minorEastAsia" w:hint="eastAsia"/>
          <w:szCs w:val="21"/>
        </w:rPr>
        <w:t>食品</w:t>
      </w:r>
      <w:r w:rsidR="00CD1C2A">
        <w:rPr>
          <w:rFonts w:asciiTheme="minorEastAsia" w:hAnsiTheme="minorEastAsia"/>
          <w:szCs w:val="21"/>
        </w:rPr>
        <w:t>接触材料及制品</w:t>
      </w:r>
      <w:r w:rsidR="00CD1C2A">
        <w:rPr>
          <w:rFonts w:asciiTheme="minorEastAsia" w:hAnsiTheme="minorEastAsia" w:hint="eastAsia"/>
          <w:szCs w:val="21"/>
        </w:rPr>
        <w:t>迁移</w:t>
      </w:r>
      <w:r w:rsidR="00CD1C2A">
        <w:rPr>
          <w:rFonts w:asciiTheme="minorEastAsia" w:hAnsiTheme="minorEastAsia"/>
          <w:szCs w:val="21"/>
        </w:rPr>
        <w:t>试验通则》</w:t>
      </w:r>
      <w:r w:rsidR="00CD1C2A">
        <w:rPr>
          <w:rFonts w:asciiTheme="minorEastAsia" w:hAnsiTheme="minorEastAsia" w:hint="eastAsia"/>
          <w:szCs w:val="21"/>
        </w:rPr>
        <w:t>。此外</w:t>
      </w:r>
      <w:r w:rsidR="00CD1C2A">
        <w:rPr>
          <w:rFonts w:asciiTheme="minorEastAsia" w:hAnsiTheme="minorEastAsia"/>
          <w:szCs w:val="21"/>
        </w:rPr>
        <w:t>，</w:t>
      </w:r>
      <w:r w:rsidR="00CD1C2A">
        <w:rPr>
          <w:rFonts w:asciiTheme="minorEastAsia" w:hAnsiTheme="minorEastAsia" w:hint="eastAsia"/>
          <w:szCs w:val="21"/>
        </w:rPr>
        <w:t>本标准</w:t>
      </w:r>
      <w:r w:rsidR="00CD1C2A">
        <w:rPr>
          <w:rFonts w:asciiTheme="minorEastAsia" w:hAnsiTheme="minorEastAsia"/>
          <w:szCs w:val="21"/>
        </w:rPr>
        <w:t>还</w:t>
      </w:r>
      <w:r w:rsidR="00CD1C2A">
        <w:rPr>
          <w:rFonts w:asciiTheme="minorEastAsia" w:hAnsiTheme="minorEastAsia" w:hint="eastAsia"/>
          <w:szCs w:val="21"/>
        </w:rPr>
        <w:t>参考</w:t>
      </w:r>
      <w:r w:rsidR="00CD1C2A">
        <w:rPr>
          <w:rFonts w:asciiTheme="minorEastAsia" w:hAnsiTheme="minorEastAsia"/>
          <w:szCs w:val="21"/>
        </w:rPr>
        <w:t>欧盟塑料法规</w:t>
      </w:r>
      <w:r w:rsidR="00CD1C2A">
        <w:rPr>
          <w:rFonts w:asciiTheme="minorEastAsia" w:hAnsiTheme="minorEastAsia" w:hint="eastAsia"/>
          <w:szCs w:val="21"/>
        </w:rPr>
        <w:t>，</w:t>
      </w:r>
      <w:r w:rsidR="00CD1C2A">
        <w:rPr>
          <w:rFonts w:asciiTheme="minorEastAsia" w:hAnsiTheme="minorEastAsia"/>
          <w:szCs w:val="21"/>
        </w:rPr>
        <w:t>对“</w:t>
      </w:r>
      <w:r w:rsidR="00CD1C2A">
        <w:rPr>
          <w:rFonts w:asciiTheme="minorEastAsia" w:hAnsiTheme="minorEastAsia" w:hint="eastAsia"/>
          <w:szCs w:val="21"/>
        </w:rPr>
        <w:t>非有意</w:t>
      </w:r>
      <w:r w:rsidR="00CD1C2A">
        <w:rPr>
          <w:rFonts w:asciiTheme="minorEastAsia" w:hAnsiTheme="minorEastAsia"/>
          <w:szCs w:val="21"/>
        </w:rPr>
        <w:t>添加物质</w:t>
      </w:r>
      <w:r w:rsidR="00CD1C2A">
        <w:rPr>
          <w:rFonts w:asciiTheme="minorEastAsia" w:hAnsiTheme="minorEastAsia" w:hint="eastAsia"/>
          <w:szCs w:val="21"/>
        </w:rPr>
        <w:t>”具体</w:t>
      </w:r>
      <w:r w:rsidR="00CD1C2A">
        <w:rPr>
          <w:rFonts w:asciiTheme="minorEastAsia" w:hAnsiTheme="minorEastAsia"/>
          <w:szCs w:val="21"/>
        </w:rPr>
        <w:t>涵盖的产品范围</w:t>
      </w:r>
      <w:r w:rsidR="00CD1C2A">
        <w:rPr>
          <w:rFonts w:asciiTheme="minorEastAsia" w:hAnsiTheme="minorEastAsia" w:hint="eastAsia"/>
          <w:szCs w:val="21"/>
        </w:rPr>
        <w:t>进行</w:t>
      </w:r>
      <w:r w:rsidR="00CD1C2A">
        <w:rPr>
          <w:rFonts w:asciiTheme="minorEastAsia" w:hAnsiTheme="minorEastAsia"/>
          <w:szCs w:val="21"/>
        </w:rPr>
        <w:t>了定义</w:t>
      </w:r>
      <w:r w:rsidR="00CD1C2A">
        <w:rPr>
          <w:rFonts w:asciiTheme="minorEastAsia" w:hAnsiTheme="minorEastAsia" w:hint="eastAsia"/>
          <w:szCs w:val="21"/>
        </w:rPr>
        <w:t>。</w:t>
      </w:r>
    </w:p>
    <w:p w:rsidR="00B765FB" w:rsidRPr="00B765FB" w:rsidRDefault="00D63E28" w:rsidP="00B765FB">
      <w:pPr>
        <w:ind w:left="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四）</w:t>
      </w:r>
      <w:r w:rsidR="00CD1C2A">
        <w:rPr>
          <w:rFonts w:asciiTheme="minorEastAsia" w:hAnsiTheme="minorEastAsia" w:hint="eastAsia"/>
          <w:szCs w:val="21"/>
        </w:rPr>
        <w:t>基本要求</w:t>
      </w:r>
    </w:p>
    <w:p w:rsidR="00AD0EBD" w:rsidRDefault="007F3909" w:rsidP="001301E3">
      <w:pPr>
        <w:ind w:firstLine="420"/>
        <w:rPr>
          <w:rFonts w:asciiTheme="minorEastAsia" w:hAnsiTheme="minorEastAsia"/>
          <w:szCs w:val="21"/>
        </w:rPr>
      </w:pPr>
      <w:r>
        <w:rPr>
          <w:rFonts w:asciiTheme="minorEastAsia" w:hAnsiTheme="minorEastAsia" w:hint="eastAsia"/>
          <w:szCs w:val="21"/>
        </w:rPr>
        <w:t>此部分</w:t>
      </w:r>
      <w:r>
        <w:rPr>
          <w:rFonts w:asciiTheme="minorEastAsia" w:hAnsiTheme="minorEastAsia"/>
          <w:szCs w:val="21"/>
        </w:rPr>
        <w:t>规定了</w:t>
      </w:r>
      <w:r w:rsidR="0084329D">
        <w:rPr>
          <w:rFonts w:asciiTheme="minorEastAsia" w:hAnsiTheme="minorEastAsia"/>
          <w:szCs w:val="21"/>
        </w:rPr>
        <w:t>各类</w:t>
      </w:r>
      <w:r w:rsidR="0084329D">
        <w:rPr>
          <w:rFonts w:asciiTheme="minorEastAsia" w:hAnsiTheme="minorEastAsia" w:hint="eastAsia"/>
          <w:szCs w:val="21"/>
        </w:rPr>
        <w:t>食品</w:t>
      </w:r>
      <w:r w:rsidR="0084329D">
        <w:rPr>
          <w:rFonts w:asciiTheme="minorEastAsia" w:hAnsiTheme="minorEastAsia"/>
          <w:szCs w:val="21"/>
        </w:rPr>
        <w:t>接触材料</w:t>
      </w:r>
      <w:r w:rsidR="00A002A3">
        <w:rPr>
          <w:rFonts w:asciiTheme="minorEastAsia" w:hAnsiTheme="minorEastAsia" w:hint="eastAsia"/>
          <w:szCs w:val="21"/>
        </w:rPr>
        <w:t>及</w:t>
      </w:r>
      <w:r w:rsidR="00A002A3">
        <w:rPr>
          <w:rFonts w:asciiTheme="minorEastAsia" w:hAnsiTheme="minorEastAsia"/>
          <w:szCs w:val="21"/>
        </w:rPr>
        <w:t>制品</w:t>
      </w:r>
      <w:r w:rsidR="0084329D">
        <w:rPr>
          <w:rFonts w:asciiTheme="minorEastAsia" w:hAnsiTheme="minorEastAsia"/>
          <w:szCs w:val="21"/>
        </w:rPr>
        <w:t>均应遵循的</w:t>
      </w:r>
      <w:r w:rsidR="0084329D">
        <w:rPr>
          <w:rFonts w:asciiTheme="minorEastAsia" w:hAnsiTheme="minorEastAsia" w:hint="eastAsia"/>
          <w:szCs w:val="21"/>
        </w:rPr>
        <w:t>基本</w:t>
      </w:r>
      <w:r>
        <w:rPr>
          <w:rFonts w:asciiTheme="minorEastAsia" w:hAnsiTheme="minorEastAsia" w:hint="eastAsia"/>
          <w:szCs w:val="21"/>
        </w:rPr>
        <w:t>食品</w:t>
      </w:r>
      <w:r>
        <w:rPr>
          <w:rFonts w:asciiTheme="minorEastAsia" w:hAnsiTheme="minorEastAsia"/>
          <w:szCs w:val="21"/>
        </w:rPr>
        <w:t>安全</w:t>
      </w:r>
      <w:r w:rsidR="0084329D">
        <w:rPr>
          <w:rFonts w:asciiTheme="minorEastAsia" w:hAnsiTheme="minorEastAsia"/>
          <w:szCs w:val="21"/>
        </w:rPr>
        <w:t>要求</w:t>
      </w:r>
      <w:r>
        <w:rPr>
          <w:rFonts w:asciiTheme="minorEastAsia" w:hAnsiTheme="minorEastAsia" w:hint="eastAsia"/>
          <w:szCs w:val="21"/>
        </w:rPr>
        <w:t>，</w:t>
      </w:r>
      <w:r>
        <w:rPr>
          <w:rFonts w:asciiTheme="minorEastAsia" w:hAnsiTheme="minorEastAsia"/>
          <w:szCs w:val="21"/>
        </w:rPr>
        <w:t>是</w:t>
      </w:r>
      <w:r w:rsidR="00A002A3">
        <w:rPr>
          <w:rFonts w:asciiTheme="minorEastAsia" w:hAnsiTheme="minorEastAsia" w:hint="eastAsia"/>
          <w:szCs w:val="21"/>
        </w:rPr>
        <w:t>本标准</w:t>
      </w:r>
      <w:r w:rsidR="00A002A3">
        <w:rPr>
          <w:rFonts w:asciiTheme="minorEastAsia" w:hAnsiTheme="minorEastAsia"/>
          <w:szCs w:val="21"/>
        </w:rPr>
        <w:t>的</w:t>
      </w:r>
      <w:r w:rsidR="00A002A3">
        <w:rPr>
          <w:rFonts w:asciiTheme="minorEastAsia" w:hAnsiTheme="minorEastAsia" w:hint="eastAsia"/>
          <w:szCs w:val="21"/>
        </w:rPr>
        <w:t>统领</w:t>
      </w:r>
      <w:r w:rsidR="00A002A3">
        <w:rPr>
          <w:rFonts w:asciiTheme="minorEastAsia" w:hAnsiTheme="minorEastAsia"/>
          <w:szCs w:val="21"/>
        </w:rPr>
        <w:t>性章节</w:t>
      </w:r>
      <w:r w:rsidR="0084329D">
        <w:rPr>
          <w:rFonts w:asciiTheme="minorEastAsia" w:hAnsiTheme="minorEastAsia"/>
          <w:szCs w:val="21"/>
        </w:rPr>
        <w:t>。</w:t>
      </w:r>
    </w:p>
    <w:p w:rsidR="00AD0EBD" w:rsidRDefault="00AD0EBD" w:rsidP="001301E3">
      <w:pPr>
        <w:ind w:firstLine="42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 xml:space="preserve"> </w:t>
      </w:r>
      <w:r>
        <w:rPr>
          <w:rFonts w:asciiTheme="minorEastAsia" w:hAnsiTheme="minorEastAsia" w:hint="eastAsia"/>
          <w:szCs w:val="21"/>
        </w:rPr>
        <w:t>3.1</w:t>
      </w:r>
      <w:r>
        <w:rPr>
          <w:rFonts w:asciiTheme="minorEastAsia" w:hAnsiTheme="minorEastAsia"/>
          <w:szCs w:val="21"/>
        </w:rPr>
        <w:t>-3.4</w:t>
      </w:r>
      <w:r>
        <w:rPr>
          <w:rFonts w:asciiTheme="minorEastAsia" w:hAnsiTheme="minorEastAsia" w:hint="eastAsia"/>
          <w:szCs w:val="21"/>
        </w:rPr>
        <w:t>基本</w:t>
      </w:r>
      <w:r>
        <w:rPr>
          <w:rFonts w:asciiTheme="minorEastAsia" w:hAnsiTheme="minorEastAsia"/>
          <w:szCs w:val="21"/>
        </w:rPr>
        <w:t>要求</w:t>
      </w:r>
    </w:p>
    <w:p w:rsidR="0084329D" w:rsidRDefault="0084329D" w:rsidP="001301E3">
      <w:pPr>
        <w:ind w:firstLine="420"/>
        <w:rPr>
          <w:rFonts w:ascii="宋体" w:hAnsi="宋体"/>
          <w:color w:val="000000" w:themeColor="text1"/>
          <w:szCs w:val="21"/>
        </w:rPr>
      </w:pPr>
      <w:r>
        <w:rPr>
          <w:rFonts w:asciiTheme="minorEastAsia" w:hAnsiTheme="minorEastAsia" w:hint="eastAsia"/>
          <w:szCs w:val="21"/>
        </w:rPr>
        <w:t>3</w:t>
      </w:r>
      <w:r>
        <w:rPr>
          <w:rFonts w:asciiTheme="minorEastAsia" w:hAnsiTheme="minorEastAsia"/>
          <w:szCs w:val="21"/>
        </w:rPr>
        <w:t>.1-3.4</w:t>
      </w:r>
      <w:r>
        <w:rPr>
          <w:rFonts w:asciiTheme="minorEastAsia" w:hAnsiTheme="minorEastAsia" w:hint="eastAsia"/>
          <w:szCs w:val="21"/>
        </w:rPr>
        <w:t>条</w:t>
      </w:r>
      <w:r>
        <w:rPr>
          <w:rFonts w:asciiTheme="minorEastAsia" w:hAnsiTheme="minorEastAsia"/>
          <w:szCs w:val="21"/>
        </w:rPr>
        <w:t>参考GB</w:t>
      </w:r>
      <w:r w:rsidR="00050312">
        <w:rPr>
          <w:rFonts w:asciiTheme="minorEastAsia" w:hAnsiTheme="minorEastAsia"/>
          <w:szCs w:val="21"/>
        </w:rPr>
        <w:t xml:space="preserve"> </w:t>
      </w:r>
      <w:r>
        <w:rPr>
          <w:rFonts w:asciiTheme="minorEastAsia" w:hAnsiTheme="minorEastAsia"/>
          <w:szCs w:val="21"/>
        </w:rPr>
        <w:t>9685</w:t>
      </w:r>
      <w:r>
        <w:rPr>
          <w:rFonts w:asciiTheme="minorEastAsia" w:hAnsiTheme="minorEastAsia" w:hint="eastAsia"/>
          <w:szCs w:val="21"/>
        </w:rPr>
        <w:t>中</w:t>
      </w:r>
      <w:r w:rsidR="00B61407">
        <w:rPr>
          <w:rFonts w:asciiTheme="minorEastAsia" w:hAnsiTheme="minorEastAsia" w:hint="eastAsia"/>
          <w:szCs w:val="21"/>
        </w:rPr>
        <w:t>食品</w:t>
      </w:r>
      <w:r w:rsidR="00B61407">
        <w:rPr>
          <w:rFonts w:asciiTheme="minorEastAsia" w:hAnsiTheme="minorEastAsia"/>
          <w:szCs w:val="21"/>
        </w:rPr>
        <w:t>接触材料及制品用</w:t>
      </w:r>
      <w:r>
        <w:rPr>
          <w:rFonts w:asciiTheme="minorEastAsia" w:hAnsiTheme="minorEastAsia"/>
          <w:szCs w:val="21"/>
        </w:rPr>
        <w:t>添加剂的基本要求</w:t>
      </w:r>
      <w:r>
        <w:rPr>
          <w:rFonts w:asciiTheme="minorEastAsia" w:hAnsiTheme="minorEastAsia" w:hint="eastAsia"/>
          <w:szCs w:val="21"/>
        </w:rPr>
        <w:t>规定</w:t>
      </w:r>
      <w:r>
        <w:rPr>
          <w:rFonts w:ascii="宋体" w:hAnsi="宋体"/>
          <w:color w:val="000000" w:themeColor="text1"/>
          <w:szCs w:val="21"/>
        </w:rPr>
        <w:t>。</w:t>
      </w:r>
      <w:r w:rsidR="007F3909">
        <w:rPr>
          <w:rFonts w:ascii="宋体" w:hAnsi="宋体" w:hint="eastAsia"/>
          <w:color w:val="000000" w:themeColor="text1"/>
          <w:szCs w:val="21"/>
        </w:rPr>
        <w:t>其中</w:t>
      </w:r>
      <w:r w:rsidR="007F3909">
        <w:rPr>
          <w:rFonts w:ascii="宋体" w:hAnsi="宋体"/>
          <w:color w:val="000000" w:themeColor="text1"/>
          <w:szCs w:val="21"/>
        </w:rPr>
        <w:t>，</w:t>
      </w:r>
      <w:r w:rsidR="00A002A3">
        <w:rPr>
          <w:rFonts w:ascii="宋体" w:hAnsi="宋体" w:hint="eastAsia"/>
          <w:color w:val="000000" w:themeColor="text1"/>
          <w:szCs w:val="21"/>
        </w:rPr>
        <w:t>规定</w:t>
      </w:r>
      <w:r w:rsidR="007F3909">
        <w:rPr>
          <w:rFonts w:ascii="宋体" w:hAnsi="宋体"/>
          <w:color w:val="000000" w:themeColor="text1"/>
          <w:szCs w:val="21"/>
        </w:rPr>
        <w:t>“不应对食品产生技术效果（</w:t>
      </w:r>
      <w:bookmarkStart w:id="3" w:name="OLE_LINK1"/>
      <w:bookmarkStart w:id="4" w:name="OLE_LINK2"/>
      <w:r w:rsidR="00050312" w:rsidRPr="00050312">
        <w:rPr>
          <w:rFonts w:ascii="宋体" w:hAnsi="宋体" w:hint="eastAsia"/>
          <w:color w:val="000000" w:themeColor="text1"/>
          <w:szCs w:val="21"/>
        </w:rPr>
        <w:t>有特殊规定的除外</w:t>
      </w:r>
      <w:bookmarkEnd w:id="3"/>
      <w:bookmarkEnd w:id="4"/>
      <w:r w:rsidR="007F3909">
        <w:rPr>
          <w:rFonts w:ascii="宋体" w:hAnsi="宋体"/>
          <w:color w:val="000000" w:themeColor="text1"/>
          <w:szCs w:val="21"/>
        </w:rPr>
        <w:t>）”</w:t>
      </w:r>
      <w:r w:rsidR="007F3909">
        <w:rPr>
          <w:rFonts w:ascii="宋体" w:hAnsi="宋体" w:hint="eastAsia"/>
          <w:color w:val="000000" w:themeColor="text1"/>
          <w:szCs w:val="21"/>
        </w:rPr>
        <w:t>，</w:t>
      </w:r>
      <w:r w:rsidR="001301E3">
        <w:rPr>
          <w:rFonts w:ascii="宋体" w:hAnsi="宋体"/>
          <w:color w:val="000000" w:themeColor="text1"/>
          <w:szCs w:val="21"/>
        </w:rPr>
        <w:t>是</w:t>
      </w:r>
      <w:r w:rsidR="00F96109">
        <w:rPr>
          <w:rFonts w:ascii="宋体" w:hAnsi="宋体" w:hint="eastAsia"/>
          <w:color w:val="000000" w:themeColor="text1"/>
          <w:szCs w:val="21"/>
        </w:rPr>
        <w:t>为了防止</w:t>
      </w:r>
      <w:r w:rsidR="007F3909">
        <w:rPr>
          <w:rFonts w:ascii="宋体" w:hAnsi="宋体"/>
          <w:color w:val="000000" w:themeColor="text1"/>
          <w:szCs w:val="21"/>
        </w:rPr>
        <w:t>部分企业</w:t>
      </w:r>
      <w:r w:rsidR="00A002A3">
        <w:rPr>
          <w:rFonts w:ascii="宋体" w:hAnsi="宋体" w:hint="eastAsia"/>
          <w:color w:val="000000" w:themeColor="text1"/>
          <w:szCs w:val="21"/>
        </w:rPr>
        <w:t>在</w:t>
      </w:r>
      <w:r w:rsidR="007F3909">
        <w:rPr>
          <w:rFonts w:ascii="宋体" w:hAnsi="宋体" w:hint="eastAsia"/>
          <w:color w:val="000000" w:themeColor="text1"/>
          <w:szCs w:val="21"/>
        </w:rPr>
        <w:t>食品</w:t>
      </w:r>
      <w:r w:rsidR="007F3909">
        <w:rPr>
          <w:rFonts w:ascii="宋体" w:hAnsi="宋体"/>
          <w:color w:val="000000" w:themeColor="text1"/>
          <w:szCs w:val="21"/>
        </w:rPr>
        <w:t>接触材料</w:t>
      </w:r>
      <w:r w:rsidR="00D571D9">
        <w:rPr>
          <w:rFonts w:ascii="宋体" w:hAnsi="宋体" w:hint="eastAsia"/>
          <w:color w:val="000000" w:themeColor="text1"/>
          <w:szCs w:val="21"/>
        </w:rPr>
        <w:t>中</w:t>
      </w:r>
      <w:r w:rsidR="00A002A3">
        <w:rPr>
          <w:rFonts w:ascii="宋体" w:hAnsi="宋体" w:hint="eastAsia"/>
          <w:color w:val="000000" w:themeColor="text1"/>
          <w:szCs w:val="21"/>
        </w:rPr>
        <w:t>添加</w:t>
      </w:r>
      <w:r w:rsidR="00A002A3">
        <w:rPr>
          <w:rFonts w:ascii="宋体" w:hAnsi="宋体"/>
          <w:color w:val="000000" w:themeColor="text1"/>
          <w:szCs w:val="21"/>
        </w:rPr>
        <w:t>一些会对食品本身产</w:t>
      </w:r>
      <w:r w:rsidR="00D571D9">
        <w:rPr>
          <w:rFonts w:ascii="宋体" w:hAnsi="宋体" w:hint="eastAsia"/>
          <w:color w:val="000000" w:themeColor="text1"/>
          <w:szCs w:val="21"/>
        </w:rPr>
        <w:t>生</w:t>
      </w:r>
      <w:r w:rsidR="00A002A3">
        <w:rPr>
          <w:rFonts w:ascii="宋体" w:hAnsi="宋体"/>
          <w:color w:val="000000" w:themeColor="text1"/>
          <w:szCs w:val="21"/>
        </w:rPr>
        <w:t>技术效果的</w:t>
      </w:r>
      <w:r w:rsidR="00A002A3">
        <w:rPr>
          <w:rFonts w:ascii="宋体" w:hAnsi="宋体" w:hint="eastAsia"/>
          <w:color w:val="000000" w:themeColor="text1"/>
          <w:szCs w:val="21"/>
        </w:rPr>
        <w:t>物质</w:t>
      </w:r>
      <w:r w:rsidR="00A002A3">
        <w:rPr>
          <w:rFonts w:ascii="宋体" w:hAnsi="宋体"/>
          <w:color w:val="000000" w:themeColor="text1"/>
          <w:szCs w:val="21"/>
        </w:rPr>
        <w:t>，</w:t>
      </w:r>
      <w:r w:rsidR="00A002A3">
        <w:rPr>
          <w:rFonts w:ascii="宋体" w:hAnsi="宋体" w:hint="eastAsia"/>
          <w:color w:val="000000" w:themeColor="text1"/>
          <w:szCs w:val="21"/>
        </w:rPr>
        <w:t>有意</w:t>
      </w:r>
      <w:r w:rsidR="00A002A3">
        <w:rPr>
          <w:rFonts w:ascii="宋体" w:hAnsi="宋体"/>
          <w:color w:val="000000" w:themeColor="text1"/>
          <w:szCs w:val="21"/>
        </w:rPr>
        <w:t>利用这些</w:t>
      </w:r>
      <w:r w:rsidR="007F3909">
        <w:rPr>
          <w:rFonts w:ascii="宋体" w:hAnsi="宋体"/>
          <w:color w:val="000000" w:themeColor="text1"/>
          <w:szCs w:val="21"/>
        </w:rPr>
        <w:t>物质迁移到食品中</w:t>
      </w:r>
      <w:r w:rsidR="00A002A3">
        <w:rPr>
          <w:rFonts w:ascii="宋体" w:hAnsi="宋体" w:hint="eastAsia"/>
          <w:color w:val="000000" w:themeColor="text1"/>
          <w:szCs w:val="21"/>
        </w:rPr>
        <w:t>对</w:t>
      </w:r>
      <w:r w:rsidR="00A002A3">
        <w:rPr>
          <w:rFonts w:ascii="宋体" w:hAnsi="宋体"/>
          <w:color w:val="000000" w:themeColor="text1"/>
          <w:szCs w:val="21"/>
        </w:rPr>
        <w:t>食品</w:t>
      </w:r>
      <w:r w:rsidR="00A002A3">
        <w:rPr>
          <w:rFonts w:ascii="宋体" w:hAnsi="宋体" w:hint="eastAsia"/>
          <w:color w:val="000000" w:themeColor="text1"/>
          <w:szCs w:val="21"/>
        </w:rPr>
        <w:t>产生</w:t>
      </w:r>
      <w:r w:rsidR="00A002A3">
        <w:rPr>
          <w:rFonts w:ascii="宋体" w:hAnsi="宋体"/>
          <w:color w:val="000000" w:themeColor="text1"/>
          <w:szCs w:val="21"/>
        </w:rPr>
        <w:t>技术效果</w:t>
      </w:r>
      <w:r w:rsidR="001301E3">
        <w:rPr>
          <w:rFonts w:ascii="宋体" w:hAnsi="宋体" w:hint="eastAsia"/>
          <w:color w:val="000000" w:themeColor="text1"/>
          <w:szCs w:val="21"/>
        </w:rPr>
        <w:t>。同时考虑</w:t>
      </w:r>
      <w:r w:rsidR="001301E3">
        <w:rPr>
          <w:rFonts w:ascii="宋体" w:hAnsi="宋体"/>
          <w:color w:val="000000" w:themeColor="text1"/>
          <w:szCs w:val="21"/>
        </w:rPr>
        <w:t>到</w:t>
      </w:r>
      <w:r w:rsidR="00B61407">
        <w:rPr>
          <w:rFonts w:ascii="宋体" w:hAnsi="宋体"/>
          <w:color w:val="000000" w:themeColor="text1"/>
          <w:szCs w:val="21"/>
        </w:rPr>
        <w:t>目前市场上</w:t>
      </w:r>
      <w:r w:rsidR="00A002A3">
        <w:rPr>
          <w:rFonts w:ascii="宋体" w:hAnsi="宋体"/>
          <w:color w:val="000000" w:themeColor="text1"/>
          <w:szCs w:val="21"/>
        </w:rPr>
        <w:t>一些</w:t>
      </w:r>
      <w:r w:rsidR="001301E3">
        <w:rPr>
          <w:rFonts w:ascii="宋体" w:hAnsi="宋体" w:hint="eastAsia"/>
          <w:color w:val="000000" w:themeColor="text1"/>
          <w:szCs w:val="21"/>
        </w:rPr>
        <w:t>新型食品</w:t>
      </w:r>
      <w:r w:rsidR="001301E3">
        <w:rPr>
          <w:rFonts w:ascii="宋体" w:hAnsi="宋体"/>
          <w:color w:val="000000" w:themeColor="text1"/>
          <w:szCs w:val="21"/>
        </w:rPr>
        <w:t>接触材料</w:t>
      </w:r>
      <w:r w:rsidR="00B61407">
        <w:rPr>
          <w:rFonts w:ascii="宋体" w:hAnsi="宋体" w:hint="eastAsia"/>
          <w:color w:val="000000" w:themeColor="text1"/>
          <w:szCs w:val="21"/>
        </w:rPr>
        <w:t>（</w:t>
      </w:r>
      <w:r w:rsidR="00B61407">
        <w:rPr>
          <w:rFonts w:ascii="宋体" w:hAnsi="宋体"/>
          <w:color w:val="000000" w:themeColor="text1"/>
          <w:szCs w:val="21"/>
        </w:rPr>
        <w:t>如活性与智能材料</w:t>
      </w:r>
      <w:r w:rsidR="00B61407">
        <w:rPr>
          <w:rFonts w:ascii="宋体" w:hAnsi="宋体" w:hint="eastAsia"/>
          <w:color w:val="000000" w:themeColor="text1"/>
          <w:szCs w:val="21"/>
        </w:rPr>
        <w:t>）</w:t>
      </w:r>
      <w:r w:rsidR="00A002A3">
        <w:rPr>
          <w:rFonts w:ascii="宋体" w:hAnsi="宋体"/>
          <w:color w:val="000000" w:themeColor="text1"/>
          <w:szCs w:val="21"/>
        </w:rPr>
        <w:t>包装食品的</w:t>
      </w:r>
      <w:r w:rsidR="00A002A3">
        <w:rPr>
          <w:rFonts w:ascii="宋体" w:hAnsi="宋体" w:hint="eastAsia"/>
          <w:color w:val="000000" w:themeColor="text1"/>
          <w:szCs w:val="21"/>
        </w:rPr>
        <w:t>目的</w:t>
      </w:r>
      <w:r w:rsidR="00A002A3">
        <w:rPr>
          <w:rFonts w:ascii="宋体" w:hAnsi="宋体"/>
          <w:color w:val="000000" w:themeColor="text1"/>
          <w:szCs w:val="21"/>
        </w:rPr>
        <w:t>就是</w:t>
      </w:r>
      <w:r w:rsidR="00A002A3">
        <w:rPr>
          <w:rFonts w:ascii="宋体" w:hAnsi="宋体" w:hint="eastAsia"/>
          <w:color w:val="000000" w:themeColor="text1"/>
          <w:szCs w:val="21"/>
        </w:rPr>
        <w:t>对</w:t>
      </w:r>
      <w:r w:rsidR="001301E3">
        <w:rPr>
          <w:rFonts w:ascii="宋体" w:hAnsi="宋体"/>
          <w:color w:val="000000" w:themeColor="text1"/>
          <w:szCs w:val="21"/>
        </w:rPr>
        <w:t>食品</w:t>
      </w:r>
      <w:r w:rsidR="001301E3">
        <w:rPr>
          <w:rFonts w:ascii="宋体" w:hAnsi="宋体" w:hint="eastAsia"/>
          <w:color w:val="000000" w:themeColor="text1"/>
          <w:szCs w:val="21"/>
        </w:rPr>
        <w:t>产生</w:t>
      </w:r>
      <w:r w:rsidR="00A002A3">
        <w:rPr>
          <w:rFonts w:ascii="宋体" w:hAnsi="宋体"/>
          <w:color w:val="000000" w:themeColor="text1"/>
          <w:szCs w:val="21"/>
        </w:rPr>
        <w:t>技术</w:t>
      </w:r>
      <w:r w:rsidR="00A002A3">
        <w:rPr>
          <w:rFonts w:ascii="宋体" w:hAnsi="宋体" w:hint="eastAsia"/>
          <w:color w:val="000000" w:themeColor="text1"/>
          <w:szCs w:val="21"/>
        </w:rPr>
        <w:t>作用</w:t>
      </w:r>
      <w:r w:rsidR="00A002A3">
        <w:rPr>
          <w:rFonts w:ascii="宋体" w:hAnsi="宋体"/>
          <w:color w:val="000000" w:themeColor="text1"/>
          <w:szCs w:val="21"/>
        </w:rPr>
        <w:t>，</w:t>
      </w:r>
      <w:r w:rsidR="00B61407">
        <w:rPr>
          <w:rFonts w:ascii="宋体" w:hAnsi="宋体" w:hint="eastAsia"/>
          <w:color w:val="000000" w:themeColor="text1"/>
          <w:szCs w:val="21"/>
        </w:rPr>
        <w:t>故</w:t>
      </w:r>
      <w:r w:rsidR="00A002A3">
        <w:rPr>
          <w:rFonts w:ascii="宋体" w:hAnsi="宋体"/>
          <w:color w:val="000000" w:themeColor="text1"/>
          <w:szCs w:val="21"/>
        </w:rPr>
        <w:t>又</w:t>
      </w:r>
      <w:r w:rsidR="00A002A3">
        <w:rPr>
          <w:rFonts w:ascii="宋体" w:hAnsi="宋体" w:hint="eastAsia"/>
          <w:color w:val="000000" w:themeColor="text1"/>
          <w:szCs w:val="21"/>
        </w:rPr>
        <w:t>规定</w:t>
      </w:r>
      <w:r w:rsidR="00A002A3">
        <w:rPr>
          <w:rFonts w:ascii="宋体" w:hAnsi="宋体"/>
          <w:color w:val="000000" w:themeColor="text1"/>
          <w:szCs w:val="21"/>
        </w:rPr>
        <w:t>“</w:t>
      </w:r>
      <w:r w:rsidR="00B8499F" w:rsidRPr="00050312">
        <w:rPr>
          <w:rFonts w:ascii="宋体" w:hAnsi="宋体" w:hint="eastAsia"/>
          <w:color w:val="000000" w:themeColor="text1"/>
          <w:szCs w:val="21"/>
        </w:rPr>
        <w:t>有特殊规定的除外</w:t>
      </w:r>
      <w:r w:rsidR="00A002A3">
        <w:rPr>
          <w:rFonts w:ascii="宋体" w:hAnsi="宋体"/>
          <w:color w:val="000000" w:themeColor="text1"/>
          <w:szCs w:val="21"/>
        </w:rPr>
        <w:t>”</w:t>
      </w:r>
      <w:r w:rsidR="001301E3">
        <w:rPr>
          <w:rFonts w:ascii="宋体" w:hAnsi="宋体" w:hint="eastAsia"/>
          <w:color w:val="000000" w:themeColor="text1"/>
          <w:szCs w:val="21"/>
        </w:rPr>
        <w:t>，</w:t>
      </w:r>
      <w:r w:rsidR="001301E3">
        <w:rPr>
          <w:rFonts w:ascii="宋体" w:hAnsi="宋体"/>
          <w:color w:val="000000" w:themeColor="text1"/>
          <w:szCs w:val="21"/>
        </w:rPr>
        <w:t>旨在</w:t>
      </w:r>
      <w:r w:rsidR="001301E3">
        <w:rPr>
          <w:rFonts w:ascii="宋体" w:hAnsi="宋体" w:hint="eastAsia"/>
          <w:color w:val="000000" w:themeColor="text1"/>
          <w:szCs w:val="21"/>
        </w:rPr>
        <w:t>明确</w:t>
      </w:r>
      <w:r w:rsidR="001301E3">
        <w:rPr>
          <w:rFonts w:ascii="宋体" w:hAnsi="宋体"/>
          <w:color w:val="000000" w:themeColor="text1"/>
          <w:szCs w:val="21"/>
        </w:rPr>
        <w:t>这一原则对于本身</w:t>
      </w:r>
      <w:r w:rsidR="001301E3">
        <w:rPr>
          <w:rFonts w:ascii="宋体" w:hAnsi="宋体" w:hint="eastAsia"/>
          <w:color w:val="000000" w:themeColor="text1"/>
          <w:szCs w:val="21"/>
        </w:rPr>
        <w:t>包装</w:t>
      </w:r>
      <w:r w:rsidR="001301E3">
        <w:rPr>
          <w:rFonts w:ascii="宋体" w:hAnsi="宋体"/>
          <w:color w:val="000000" w:themeColor="text1"/>
          <w:szCs w:val="21"/>
        </w:rPr>
        <w:t>食品的目的即为对食品</w:t>
      </w:r>
      <w:r w:rsidR="001301E3">
        <w:rPr>
          <w:rFonts w:ascii="宋体" w:hAnsi="宋体" w:hint="eastAsia"/>
          <w:color w:val="000000" w:themeColor="text1"/>
          <w:szCs w:val="21"/>
        </w:rPr>
        <w:t>产生</w:t>
      </w:r>
      <w:r w:rsidR="001301E3">
        <w:rPr>
          <w:rFonts w:ascii="宋体" w:hAnsi="宋体"/>
          <w:color w:val="000000" w:themeColor="text1"/>
          <w:szCs w:val="21"/>
        </w:rPr>
        <w:t>技术效果的食品接触材料除外，这类特殊材料应</w:t>
      </w:r>
      <w:r w:rsidR="001301E3">
        <w:rPr>
          <w:rFonts w:ascii="宋体" w:hAnsi="宋体" w:hint="eastAsia"/>
          <w:color w:val="000000" w:themeColor="text1"/>
          <w:szCs w:val="21"/>
        </w:rPr>
        <w:t>根据</w:t>
      </w:r>
      <w:r w:rsidR="001301E3">
        <w:rPr>
          <w:rFonts w:ascii="宋体" w:hAnsi="宋体"/>
          <w:color w:val="000000" w:themeColor="text1"/>
          <w:szCs w:val="21"/>
        </w:rPr>
        <w:t>我国相关食品接触材料法律法规进行管理</w:t>
      </w:r>
      <w:r w:rsidR="00A002A3">
        <w:rPr>
          <w:rFonts w:ascii="宋体" w:hAnsi="宋体"/>
          <w:color w:val="000000" w:themeColor="text1"/>
          <w:szCs w:val="21"/>
        </w:rPr>
        <w:t>。</w:t>
      </w:r>
    </w:p>
    <w:p w:rsidR="00AD0EBD" w:rsidRDefault="00AD0EBD" w:rsidP="001301E3">
      <w:pPr>
        <w:ind w:firstLine="420"/>
        <w:rPr>
          <w:rFonts w:ascii="宋体" w:hAnsi="宋体"/>
          <w:color w:val="000000" w:themeColor="text1"/>
          <w:szCs w:val="21"/>
        </w:rPr>
      </w:pPr>
      <w:r>
        <w:rPr>
          <w:rFonts w:ascii="宋体" w:hAnsi="宋体" w:hint="eastAsia"/>
          <w:color w:val="000000" w:themeColor="text1"/>
          <w:szCs w:val="21"/>
        </w:rPr>
        <w:t>2.非有意</w:t>
      </w:r>
      <w:r>
        <w:rPr>
          <w:rFonts w:ascii="宋体" w:hAnsi="宋体"/>
          <w:color w:val="000000" w:themeColor="text1"/>
          <w:szCs w:val="21"/>
        </w:rPr>
        <w:t>添加物质的控制</w:t>
      </w:r>
    </w:p>
    <w:p w:rsidR="001301E3" w:rsidRDefault="00ED570E" w:rsidP="006035CF">
      <w:pPr>
        <w:ind w:firstLineChars="200" w:firstLine="420"/>
        <w:jc w:val="left"/>
        <w:rPr>
          <w:rFonts w:ascii="宋体" w:hAnsi="宋体"/>
          <w:color w:val="000000" w:themeColor="text1"/>
          <w:szCs w:val="21"/>
        </w:rPr>
      </w:pPr>
      <w:r>
        <w:rPr>
          <w:rFonts w:ascii="宋体" w:hAnsi="宋体" w:hint="eastAsia"/>
          <w:color w:val="000000" w:themeColor="text1"/>
          <w:szCs w:val="21"/>
        </w:rPr>
        <w:t>非</w:t>
      </w:r>
      <w:r>
        <w:rPr>
          <w:rFonts w:ascii="宋体" w:hAnsi="宋体"/>
          <w:color w:val="000000" w:themeColor="text1"/>
          <w:szCs w:val="21"/>
        </w:rPr>
        <w:t>有意添加</w:t>
      </w:r>
      <w:r>
        <w:rPr>
          <w:rFonts w:ascii="宋体" w:hAnsi="宋体" w:hint="eastAsia"/>
          <w:color w:val="000000" w:themeColor="text1"/>
          <w:szCs w:val="21"/>
        </w:rPr>
        <w:t>物质</w:t>
      </w:r>
      <w:r>
        <w:rPr>
          <w:rFonts w:ascii="宋体" w:hAnsi="宋体"/>
          <w:color w:val="000000" w:themeColor="text1"/>
          <w:szCs w:val="21"/>
        </w:rPr>
        <w:t>是食品接触材料</w:t>
      </w:r>
      <w:r w:rsidR="004F5425">
        <w:rPr>
          <w:rFonts w:ascii="宋体" w:hAnsi="宋体" w:hint="eastAsia"/>
          <w:color w:val="000000" w:themeColor="text1"/>
          <w:szCs w:val="21"/>
        </w:rPr>
        <w:t>及</w:t>
      </w:r>
      <w:r w:rsidR="004F5425">
        <w:rPr>
          <w:rFonts w:ascii="宋体" w:hAnsi="宋体"/>
          <w:color w:val="000000" w:themeColor="text1"/>
          <w:szCs w:val="21"/>
        </w:rPr>
        <w:t>制品</w:t>
      </w:r>
      <w:r w:rsidR="00B95E16">
        <w:rPr>
          <w:rFonts w:ascii="宋体" w:hAnsi="宋体" w:hint="eastAsia"/>
          <w:color w:val="000000" w:themeColor="text1"/>
          <w:szCs w:val="21"/>
        </w:rPr>
        <w:t>中</w:t>
      </w:r>
      <w:r>
        <w:rPr>
          <w:rFonts w:ascii="宋体" w:hAnsi="宋体"/>
          <w:color w:val="000000" w:themeColor="text1"/>
          <w:szCs w:val="21"/>
        </w:rPr>
        <w:t>含有的杂质以及在生产过程中产生的</w:t>
      </w:r>
      <w:r>
        <w:rPr>
          <w:rFonts w:ascii="宋体" w:hAnsi="宋体" w:hint="eastAsia"/>
          <w:color w:val="000000" w:themeColor="text1"/>
          <w:szCs w:val="21"/>
        </w:rPr>
        <w:t>中间</w:t>
      </w:r>
      <w:r>
        <w:rPr>
          <w:rFonts w:ascii="宋体" w:hAnsi="宋体"/>
          <w:color w:val="000000" w:themeColor="text1"/>
          <w:szCs w:val="21"/>
        </w:rPr>
        <w:t>产物和分解产品，</w:t>
      </w:r>
      <w:r w:rsidR="00B95E16">
        <w:rPr>
          <w:rFonts w:ascii="宋体" w:hAnsi="宋体" w:hint="eastAsia"/>
          <w:color w:val="000000" w:themeColor="text1"/>
          <w:szCs w:val="21"/>
        </w:rPr>
        <w:t>是</w:t>
      </w:r>
      <w:r w:rsidR="00B95E16">
        <w:rPr>
          <w:rFonts w:ascii="宋体" w:hAnsi="宋体"/>
          <w:color w:val="000000" w:themeColor="text1"/>
          <w:szCs w:val="21"/>
        </w:rPr>
        <w:t>企业非有意添加的</w:t>
      </w:r>
      <w:r>
        <w:rPr>
          <w:rFonts w:ascii="宋体" w:hAnsi="宋体"/>
          <w:color w:val="000000" w:themeColor="text1"/>
          <w:szCs w:val="21"/>
        </w:rPr>
        <w:t>、</w:t>
      </w:r>
      <w:r w:rsidR="00B95E16">
        <w:rPr>
          <w:rFonts w:ascii="宋体" w:hAnsi="宋体" w:hint="eastAsia"/>
          <w:color w:val="000000" w:themeColor="text1"/>
          <w:szCs w:val="21"/>
        </w:rPr>
        <w:t>不可</w:t>
      </w:r>
      <w:r w:rsidR="00B95E16">
        <w:rPr>
          <w:rFonts w:ascii="宋体" w:hAnsi="宋体"/>
          <w:color w:val="000000" w:themeColor="text1"/>
          <w:szCs w:val="21"/>
        </w:rPr>
        <w:t>避免存在的物质。</w:t>
      </w:r>
      <w:r w:rsidR="00B95E16">
        <w:rPr>
          <w:rFonts w:ascii="宋体" w:hAnsi="宋体" w:hint="eastAsia"/>
          <w:color w:val="000000" w:themeColor="text1"/>
          <w:szCs w:val="21"/>
        </w:rPr>
        <w:t>由于此类</w:t>
      </w:r>
      <w:r w:rsidR="00B95E16">
        <w:rPr>
          <w:rFonts w:ascii="宋体" w:hAnsi="宋体"/>
          <w:color w:val="000000" w:themeColor="text1"/>
          <w:szCs w:val="21"/>
        </w:rPr>
        <w:t>物质的不可控性</w:t>
      </w:r>
      <w:r w:rsidR="004F5425">
        <w:rPr>
          <w:rFonts w:ascii="宋体" w:hAnsi="宋体" w:hint="eastAsia"/>
          <w:color w:val="000000" w:themeColor="text1"/>
          <w:szCs w:val="21"/>
        </w:rPr>
        <w:t>、</w:t>
      </w:r>
      <w:r w:rsidR="00B95E16">
        <w:rPr>
          <w:rFonts w:ascii="宋体" w:hAnsi="宋体" w:hint="eastAsia"/>
          <w:color w:val="000000" w:themeColor="text1"/>
          <w:szCs w:val="21"/>
        </w:rPr>
        <w:t>复杂性以及</w:t>
      </w:r>
      <w:r w:rsidR="00B95E16">
        <w:rPr>
          <w:rFonts w:ascii="宋体" w:hAnsi="宋体"/>
          <w:color w:val="000000" w:themeColor="text1"/>
          <w:szCs w:val="21"/>
        </w:rPr>
        <w:t>存在的潜在</w:t>
      </w:r>
      <w:r w:rsidR="00B95E16">
        <w:rPr>
          <w:rFonts w:ascii="宋体" w:hAnsi="宋体" w:hint="eastAsia"/>
          <w:color w:val="000000" w:themeColor="text1"/>
          <w:szCs w:val="21"/>
        </w:rPr>
        <w:t>食品</w:t>
      </w:r>
      <w:r w:rsidR="00B95E16">
        <w:rPr>
          <w:rFonts w:ascii="宋体" w:hAnsi="宋体"/>
          <w:color w:val="000000" w:themeColor="text1"/>
          <w:szCs w:val="21"/>
        </w:rPr>
        <w:t>安全风险，</w:t>
      </w:r>
      <w:r w:rsidR="004F5425">
        <w:rPr>
          <w:rFonts w:ascii="宋体" w:hAnsi="宋体"/>
          <w:color w:val="000000" w:themeColor="text1"/>
          <w:szCs w:val="21"/>
        </w:rPr>
        <w:t>对于此类物质的安全性评估和控制对于</w:t>
      </w:r>
      <w:r w:rsidR="004F5425">
        <w:rPr>
          <w:rFonts w:ascii="宋体" w:hAnsi="宋体" w:hint="eastAsia"/>
          <w:color w:val="000000" w:themeColor="text1"/>
          <w:szCs w:val="21"/>
        </w:rPr>
        <w:t>食品接触</w:t>
      </w:r>
      <w:r w:rsidR="004F5425">
        <w:rPr>
          <w:rFonts w:ascii="宋体" w:hAnsi="宋体"/>
          <w:color w:val="000000" w:themeColor="text1"/>
          <w:szCs w:val="21"/>
        </w:rPr>
        <w:t>材料整个产业链的相关各方</w:t>
      </w:r>
      <w:r w:rsidR="004F5425">
        <w:rPr>
          <w:rFonts w:ascii="宋体" w:hAnsi="宋体" w:hint="eastAsia"/>
          <w:color w:val="000000" w:themeColor="text1"/>
          <w:szCs w:val="21"/>
        </w:rPr>
        <w:t>控制</w:t>
      </w:r>
      <w:r w:rsidR="004F5425">
        <w:rPr>
          <w:rFonts w:ascii="宋体" w:hAnsi="宋体"/>
          <w:color w:val="000000" w:themeColor="text1"/>
          <w:szCs w:val="21"/>
        </w:rPr>
        <w:t>食品接触材料的安全</w:t>
      </w:r>
      <w:r w:rsidR="004F5425">
        <w:rPr>
          <w:rFonts w:ascii="宋体" w:hAnsi="宋体" w:hint="eastAsia"/>
          <w:color w:val="000000" w:themeColor="text1"/>
          <w:szCs w:val="21"/>
        </w:rPr>
        <w:t>是至关</w:t>
      </w:r>
      <w:r w:rsidR="004F5425">
        <w:rPr>
          <w:rFonts w:ascii="宋体" w:hAnsi="宋体"/>
          <w:color w:val="000000" w:themeColor="text1"/>
          <w:szCs w:val="21"/>
        </w:rPr>
        <w:t>重要的</w:t>
      </w:r>
      <w:r w:rsidR="004F5425">
        <w:rPr>
          <w:rFonts w:ascii="宋体" w:hAnsi="宋体" w:hint="eastAsia"/>
          <w:color w:val="000000" w:themeColor="text1"/>
          <w:szCs w:val="21"/>
        </w:rPr>
        <w:t>。</w:t>
      </w:r>
      <w:r w:rsidR="004F5425">
        <w:rPr>
          <w:rFonts w:ascii="宋体" w:hAnsi="宋体"/>
          <w:color w:val="000000" w:themeColor="text1"/>
          <w:szCs w:val="21"/>
        </w:rPr>
        <w:t>在实际操作中</w:t>
      </w:r>
      <w:r w:rsidR="004F5425">
        <w:rPr>
          <w:rFonts w:ascii="宋体" w:hAnsi="宋体" w:hint="eastAsia"/>
          <w:color w:val="000000" w:themeColor="text1"/>
          <w:szCs w:val="21"/>
        </w:rPr>
        <w:t>，</w:t>
      </w:r>
      <w:r w:rsidR="004F5425">
        <w:rPr>
          <w:rFonts w:ascii="宋体" w:hAnsi="宋体"/>
          <w:color w:val="000000" w:themeColor="text1"/>
          <w:szCs w:val="21"/>
        </w:rPr>
        <w:t>这一措施常常</w:t>
      </w:r>
      <w:r w:rsidR="004F5425">
        <w:rPr>
          <w:rFonts w:ascii="宋体" w:hAnsi="宋体" w:hint="eastAsia"/>
          <w:color w:val="000000" w:themeColor="text1"/>
          <w:szCs w:val="21"/>
        </w:rPr>
        <w:t>由于</w:t>
      </w:r>
      <w:r w:rsidR="004F5425">
        <w:rPr>
          <w:rFonts w:ascii="宋体" w:hAnsi="宋体"/>
          <w:color w:val="000000" w:themeColor="text1"/>
          <w:szCs w:val="21"/>
        </w:rPr>
        <w:t>企业仅仅关注</w:t>
      </w:r>
      <w:r w:rsidR="004F5425">
        <w:rPr>
          <w:rFonts w:ascii="宋体" w:hAnsi="宋体" w:hint="eastAsia"/>
          <w:color w:val="000000" w:themeColor="text1"/>
          <w:szCs w:val="21"/>
        </w:rPr>
        <w:t>原料</w:t>
      </w:r>
      <w:r w:rsidR="004F5425">
        <w:rPr>
          <w:rFonts w:ascii="宋体" w:hAnsi="宋体"/>
          <w:color w:val="000000" w:themeColor="text1"/>
          <w:szCs w:val="21"/>
        </w:rPr>
        <w:t>、添加剂等有意添加物质的合规性</w:t>
      </w:r>
      <w:r w:rsidR="004F5425">
        <w:rPr>
          <w:rFonts w:ascii="宋体" w:hAnsi="宋体" w:hint="eastAsia"/>
          <w:color w:val="000000" w:themeColor="text1"/>
          <w:szCs w:val="21"/>
        </w:rPr>
        <w:t>，</w:t>
      </w:r>
      <w:r w:rsidR="004F5425">
        <w:rPr>
          <w:rFonts w:ascii="宋体" w:hAnsi="宋体"/>
          <w:color w:val="000000" w:themeColor="text1"/>
          <w:szCs w:val="21"/>
        </w:rPr>
        <w:t>或评估的</w:t>
      </w:r>
      <w:r w:rsidR="004F5425">
        <w:rPr>
          <w:rFonts w:ascii="宋体" w:hAnsi="宋体" w:hint="eastAsia"/>
          <w:color w:val="000000" w:themeColor="text1"/>
          <w:szCs w:val="21"/>
        </w:rPr>
        <w:t>复杂性</w:t>
      </w:r>
      <w:r w:rsidR="004F5425">
        <w:rPr>
          <w:rFonts w:ascii="宋体" w:hAnsi="宋体"/>
          <w:color w:val="000000" w:themeColor="text1"/>
          <w:szCs w:val="21"/>
        </w:rPr>
        <w:t>而被忽略。</w:t>
      </w:r>
      <w:r w:rsidR="004F5425">
        <w:rPr>
          <w:rFonts w:ascii="宋体" w:hAnsi="宋体" w:hint="eastAsia"/>
          <w:color w:val="000000" w:themeColor="text1"/>
          <w:szCs w:val="21"/>
        </w:rPr>
        <w:t>因此，本标准</w:t>
      </w:r>
      <w:r w:rsidR="001301E3">
        <w:rPr>
          <w:rFonts w:ascii="宋体" w:hAnsi="宋体" w:hint="eastAsia"/>
          <w:color w:val="000000" w:themeColor="text1"/>
          <w:szCs w:val="21"/>
        </w:rPr>
        <w:t>3.5</w:t>
      </w:r>
      <w:r w:rsidR="006035CF">
        <w:rPr>
          <w:rFonts w:ascii="宋体" w:hAnsi="宋体" w:hint="eastAsia"/>
          <w:color w:val="000000" w:themeColor="text1"/>
          <w:szCs w:val="21"/>
        </w:rPr>
        <w:t>条</w:t>
      </w:r>
      <w:r w:rsidR="00926410">
        <w:rPr>
          <w:rFonts w:ascii="宋体" w:hAnsi="宋体" w:hint="eastAsia"/>
          <w:color w:val="000000" w:themeColor="text1"/>
          <w:szCs w:val="21"/>
        </w:rPr>
        <w:t>对于此类</w:t>
      </w:r>
      <w:r w:rsidR="00926410">
        <w:rPr>
          <w:rFonts w:ascii="宋体" w:hAnsi="宋体"/>
          <w:color w:val="000000" w:themeColor="text1"/>
          <w:szCs w:val="21"/>
        </w:rPr>
        <w:t>物质的控制进行了</w:t>
      </w:r>
      <w:r w:rsidR="00B95E16">
        <w:rPr>
          <w:rFonts w:ascii="宋体" w:hAnsi="宋体" w:hint="eastAsia"/>
          <w:color w:val="000000" w:themeColor="text1"/>
          <w:szCs w:val="21"/>
        </w:rPr>
        <w:t>规定</w:t>
      </w:r>
      <w:r w:rsidR="004F5425">
        <w:rPr>
          <w:rFonts w:ascii="宋体" w:hAnsi="宋体" w:hint="eastAsia"/>
          <w:color w:val="000000" w:themeColor="text1"/>
          <w:szCs w:val="21"/>
        </w:rPr>
        <w:t>。此条</w:t>
      </w:r>
      <w:r w:rsidR="004F5425">
        <w:rPr>
          <w:rFonts w:ascii="宋体" w:hAnsi="宋体"/>
          <w:color w:val="000000" w:themeColor="text1"/>
          <w:szCs w:val="21"/>
        </w:rPr>
        <w:t>明确对此类物质的评估和控制的责任人为</w:t>
      </w:r>
      <w:r w:rsidR="004F5425" w:rsidRPr="004A7EE1">
        <w:rPr>
          <w:rFonts w:ascii="宋体" w:hAnsi="宋体" w:hint="eastAsia"/>
          <w:color w:val="000000" w:themeColor="text1"/>
          <w:szCs w:val="21"/>
        </w:rPr>
        <w:t>食品</w:t>
      </w:r>
      <w:r w:rsidR="004F5425" w:rsidRPr="004A7EE1">
        <w:rPr>
          <w:rFonts w:ascii="宋体" w:hAnsi="宋体"/>
          <w:color w:val="000000" w:themeColor="text1"/>
          <w:szCs w:val="21"/>
        </w:rPr>
        <w:t>接触材料</w:t>
      </w:r>
      <w:r w:rsidR="004F5425">
        <w:rPr>
          <w:rFonts w:ascii="宋体" w:hAnsi="宋体" w:hint="eastAsia"/>
          <w:color w:val="000000" w:themeColor="text1"/>
          <w:szCs w:val="21"/>
        </w:rPr>
        <w:t>及</w:t>
      </w:r>
      <w:r w:rsidR="004F5425">
        <w:rPr>
          <w:rFonts w:ascii="宋体" w:hAnsi="宋体"/>
          <w:color w:val="000000" w:themeColor="text1"/>
          <w:szCs w:val="21"/>
        </w:rPr>
        <w:t>制品</w:t>
      </w:r>
      <w:r w:rsidR="004F5425" w:rsidRPr="004A7EE1">
        <w:rPr>
          <w:rFonts w:ascii="宋体" w:hAnsi="宋体" w:hint="eastAsia"/>
          <w:color w:val="000000" w:themeColor="text1"/>
          <w:szCs w:val="21"/>
        </w:rPr>
        <w:t>生产</w:t>
      </w:r>
      <w:r w:rsidR="004F5425">
        <w:rPr>
          <w:rFonts w:ascii="宋体" w:hAnsi="宋体" w:hint="eastAsia"/>
          <w:color w:val="000000" w:themeColor="text1"/>
          <w:szCs w:val="21"/>
        </w:rPr>
        <w:t>企业，</w:t>
      </w:r>
      <w:r w:rsidR="004F5425">
        <w:rPr>
          <w:rFonts w:ascii="宋体" w:hAnsi="宋体"/>
          <w:color w:val="000000" w:themeColor="text1"/>
          <w:szCs w:val="21"/>
        </w:rPr>
        <w:t>并且对于此类物质的控制</w:t>
      </w:r>
      <w:r w:rsidR="004F5425">
        <w:rPr>
          <w:rFonts w:ascii="宋体" w:hAnsi="宋体" w:hint="eastAsia"/>
          <w:color w:val="000000" w:themeColor="text1"/>
          <w:szCs w:val="21"/>
        </w:rPr>
        <w:t>最终要</w:t>
      </w:r>
      <w:r w:rsidR="004F5425">
        <w:rPr>
          <w:rFonts w:ascii="宋体" w:hAnsi="宋体"/>
          <w:color w:val="000000" w:themeColor="text1"/>
          <w:szCs w:val="21"/>
        </w:rPr>
        <w:t>达到的目标是</w:t>
      </w:r>
      <w:r w:rsidR="004F5425">
        <w:rPr>
          <w:rFonts w:ascii="宋体" w:hAnsi="宋体" w:hint="eastAsia"/>
          <w:color w:val="000000" w:themeColor="text1"/>
          <w:szCs w:val="21"/>
        </w:rPr>
        <w:t>其迁移到食品中的量不对</w:t>
      </w:r>
      <w:r w:rsidR="004F5425" w:rsidRPr="00797427">
        <w:rPr>
          <w:rFonts w:ascii="宋体" w:hAnsi="宋体" w:hint="eastAsia"/>
          <w:color w:val="000000" w:themeColor="text1"/>
          <w:szCs w:val="21"/>
        </w:rPr>
        <w:t>人体健康</w:t>
      </w:r>
      <w:r w:rsidR="004F5425">
        <w:rPr>
          <w:rFonts w:ascii="宋体" w:hAnsi="宋体" w:hint="eastAsia"/>
          <w:color w:val="000000" w:themeColor="text1"/>
          <w:szCs w:val="21"/>
        </w:rPr>
        <w:t>产生</w:t>
      </w:r>
      <w:r w:rsidR="004F5425">
        <w:rPr>
          <w:rFonts w:ascii="宋体" w:hAnsi="宋体"/>
          <w:color w:val="000000" w:themeColor="text1"/>
          <w:szCs w:val="21"/>
        </w:rPr>
        <w:t>危害</w:t>
      </w:r>
      <w:r w:rsidR="00DD5404">
        <w:rPr>
          <w:rFonts w:ascii="宋体" w:hAnsi="宋体" w:hint="eastAsia"/>
          <w:color w:val="000000" w:themeColor="text1"/>
          <w:szCs w:val="21"/>
        </w:rPr>
        <w:t>、</w:t>
      </w:r>
      <w:r w:rsidR="00DD5404">
        <w:rPr>
          <w:rFonts w:asciiTheme="minorEastAsia" w:hAnsiTheme="minorEastAsia"/>
          <w:szCs w:val="21"/>
        </w:rPr>
        <w:t>不造成食品成分</w:t>
      </w:r>
      <w:r w:rsidR="00DD5404" w:rsidRPr="00300EC5">
        <w:rPr>
          <w:rFonts w:ascii="宋体" w:hAnsi="宋体" w:hint="eastAsia"/>
          <w:color w:val="000000" w:themeColor="text1"/>
          <w:szCs w:val="21"/>
        </w:rPr>
        <w:t>、结构或色香味等性质的改变</w:t>
      </w:r>
      <w:r w:rsidR="00DD5404">
        <w:rPr>
          <w:rFonts w:ascii="宋体" w:hAnsi="宋体" w:hint="eastAsia"/>
          <w:color w:val="000000" w:themeColor="text1"/>
          <w:szCs w:val="21"/>
        </w:rPr>
        <w:t>，</w:t>
      </w:r>
      <w:r w:rsidR="00DD5404">
        <w:rPr>
          <w:rFonts w:ascii="宋体" w:hAnsi="宋体"/>
          <w:color w:val="000000" w:themeColor="text1"/>
          <w:szCs w:val="21"/>
        </w:rPr>
        <w:t>不应对食品产生技术效果</w:t>
      </w:r>
      <w:r w:rsidR="004F5425">
        <w:rPr>
          <w:rFonts w:ascii="宋体" w:hAnsi="宋体" w:hint="eastAsia"/>
          <w:color w:val="000000" w:themeColor="text1"/>
          <w:szCs w:val="21"/>
        </w:rPr>
        <w:t>。</w:t>
      </w:r>
    </w:p>
    <w:p w:rsidR="00AD0EBD" w:rsidRDefault="00AD0EBD" w:rsidP="00AD0EBD">
      <w:pPr>
        <w:ind w:firstLine="420"/>
        <w:rPr>
          <w:rFonts w:ascii="宋体" w:hAnsi="宋体"/>
          <w:color w:val="000000" w:themeColor="text1"/>
          <w:szCs w:val="21"/>
        </w:rPr>
      </w:pPr>
      <w:r>
        <w:rPr>
          <w:rFonts w:ascii="宋体" w:hAnsi="宋体"/>
          <w:color w:val="000000" w:themeColor="text1"/>
          <w:szCs w:val="21"/>
        </w:rPr>
        <w:t>3.</w:t>
      </w:r>
      <w:r>
        <w:rPr>
          <w:rFonts w:ascii="宋体" w:hAnsi="宋体" w:hint="eastAsia"/>
          <w:color w:val="000000" w:themeColor="text1"/>
          <w:szCs w:val="21"/>
        </w:rPr>
        <w:t>阻隔层</w:t>
      </w:r>
      <w:r>
        <w:rPr>
          <w:rFonts w:ascii="宋体" w:hAnsi="宋体"/>
          <w:color w:val="000000" w:themeColor="text1"/>
          <w:szCs w:val="21"/>
        </w:rPr>
        <w:t>后迁移量低于</w:t>
      </w:r>
      <w:r>
        <w:rPr>
          <w:rFonts w:ascii="宋体" w:hAnsi="宋体" w:hint="eastAsia"/>
          <w:color w:val="000000" w:themeColor="text1"/>
          <w:szCs w:val="21"/>
        </w:rPr>
        <w:t>0.01mg/kg物质</w:t>
      </w:r>
      <w:r>
        <w:rPr>
          <w:rFonts w:ascii="宋体" w:hAnsi="宋体"/>
          <w:color w:val="000000" w:themeColor="text1"/>
          <w:szCs w:val="21"/>
        </w:rPr>
        <w:t>的</w:t>
      </w:r>
      <w:r>
        <w:rPr>
          <w:rFonts w:ascii="宋体" w:hAnsi="宋体" w:hint="eastAsia"/>
          <w:color w:val="000000" w:themeColor="text1"/>
          <w:szCs w:val="21"/>
        </w:rPr>
        <w:t>管理</w:t>
      </w:r>
    </w:p>
    <w:p w:rsidR="005B66C9" w:rsidRDefault="0052524C" w:rsidP="00826CB7">
      <w:pPr>
        <w:ind w:firstLine="420"/>
        <w:rPr>
          <w:rFonts w:ascii="宋体" w:hAnsi="宋体"/>
          <w:color w:val="000000" w:themeColor="text1"/>
          <w:szCs w:val="21"/>
        </w:rPr>
      </w:pPr>
      <w:r>
        <w:rPr>
          <w:rFonts w:ascii="宋体" w:hAnsi="宋体" w:hint="eastAsia"/>
          <w:color w:val="000000" w:themeColor="text1"/>
          <w:szCs w:val="21"/>
        </w:rPr>
        <w:t>食品接触材料所使用的化学物质以及</w:t>
      </w:r>
      <w:r w:rsidRPr="0052524C">
        <w:rPr>
          <w:rFonts w:ascii="宋体" w:hAnsi="宋体" w:hint="eastAsia"/>
          <w:color w:val="000000" w:themeColor="text1"/>
          <w:szCs w:val="21"/>
        </w:rPr>
        <w:t>残留物质数量巨大，</w:t>
      </w:r>
      <w:r w:rsidR="00C75CB0">
        <w:rPr>
          <w:rFonts w:ascii="宋体" w:hAnsi="宋体" w:hint="eastAsia"/>
          <w:color w:val="000000" w:themeColor="text1"/>
          <w:szCs w:val="21"/>
        </w:rPr>
        <w:t>多数</w:t>
      </w:r>
      <w:r w:rsidR="00C75CB0">
        <w:rPr>
          <w:rFonts w:ascii="宋体" w:hAnsi="宋体"/>
          <w:color w:val="000000" w:themeColor="text1"/>
          <w:szCs w:val="21"/>
        </w:rPr>
        <w:t>物质缺乏充分毒理学资料，</w:t>
      </w:r>
      <w:r w:rsidRPr="0052524C">
        <w:rPr>
          <w:rFonts w:ascii="宋体" w:hAnsi="宋体" w:hint="eastAsia"/>
          <w:color w:val="000000" w:themeColor="text1"/>
          <w:szCs w:val="21"/>
        </w:rPr>
        <w:t>且</w:t>
      </w:r>
      <w:r>
        <w:rPr>
          <w:rFonts w:ascii="宋体" w:hAnsi="宋体"/>
          <w:color w:val="000000" w:themeColor="text1"/>
          <w:szCs w:val="21"/>
        </w:rPr>
        <w:t>迁移到食品中的量极其微量</w:t>
      </w:r>
      <w:r>
        <w:rPr>
          <w:rFonts w:ascii="宋体" w:hAnsi="宋体" w:hint="eastAsia"/>
          <w:color w:val="000000" w:themeColor="text1"/>
          <w:szCs w:val="21"/>
        </w:rPr>
        <w:t>。</w:t>
      </w:r>
      <w:r>
        <w:rPr>
          <w:rFonts w:ascii="宋体" w:hAnsi="宋体"/>
          <w:color w:val="000000" w:themeColor="text1"/>
          <w:szCs w:val="21"/>
        </w:rPr>
        <w:t>因此，本标准起草过程中对于</w:t>
      </w:r>
      <w:r w:rsidR="00520033">
        <w:rPr>
          <w:rFonts w:ascii="宋体" w:hAnsi="宋体" w:hint="eastAsia"/>
          <w:color w:val="000000" w:themeColor="text1"/>
          <w:szCs w:val="21"/>
        </w:rPr>
        <w:t>安全</w:t>
      </w:r>
      <w:r w:rsidRPr="00F23BC7">
        <w:rPr>
          <w:rFonts w:ascii="宋体" w:hAnsi="宋体" w:hint="eastAsia"/>
          <w:color w:val="000000" w:themeColor="text1"/>
          <w:szCs w:val="21"/>
        </w:rPr>
        <w:t>阈值</w:t>
      </w:r>
      <w:r>
        <w:rPr>
          <w:rFonts w:ascii="宋体" w:hAnsi="宋体"/>
          <w:color w:val="000000" w:themeColor="text1"/>
          <w:szCs w:val="21"/>
        </w:rPr>
        <w:t>法在食品接触材料</w:t>
      </w:r>
      <w:r w:rsidR="00B672C5">
        <w:rPr>
          <w:rFonts w:ascii="宋体" w:hAnsi="宋体"/>
          <w:color w:val="000000" w:themeColor="text1"/>
          <w:szCs w:val="21"/>
        </w:rPr>
        <w:t>管理</w:t>
      </w:r>
      <w:r>
        <w:rPr>
          <w:rFonts w:ascii="宋体" w:hAnsi="宋体"/>
          <w:color w:val="000000" w:themeColor="text1"/>
          <w:szCs w:val="21"/>
        </w:rPr>
        <w:t>中的应用进行了研究</w:t>
      </w:r>
      <w:r w:rsidR="00C75CB0">
        <w:rPr>
          <w:rFonts w:ascii="宋体" w:hAnsi="宋体" w:hint="eastAsia"/>
          <w:color w:val="000000" w:themeColor="text1"/>
          <w:szCs w:val="21"/>
        </w:rPr>
        <w:t>，</w:t>
      </w:r>
      <w:r w:rsidR="00C75CB0">
        <w:rPr>
          <w:rFonts w:ascii="宋体" w:hAnsi="宋体"/>
          <w:color w:val="000000" w:themeColor="text1"/>
          <w:szCs w:val="21"/>
        </w:rPr>
        <w:t>以期通过</w:t>
      </w:r>
      <w:r w:rsidR="00C75CB0">
        <w:rPr>
          <w:rFonts w:ascii="宋体" w:hAnsi="宋体" w:hint="eastAsia"/>
          <w:color w:val="000000" w:themeColor="text1"/>
          <w:szCs w:val="21"/>
        </w:rPr>
        <w:t>在</w:t>
      </w:r>
      <w:r w:rsidR="00C75CB0">
        <w:rPr>
          <w:rFonts w:ascii="宋体" w:hAnsi="宋体"/>
          <w:color w:val="000000" w:themeColor="text1"/>
          <w:szCs w:val="21"/>
        </w:rPr>
        <w:t>标准中制定相关</w:t>
      </w:r>
      <w:r w:rsidR="00520033">
        <w:rPr>
          <w:rFonts w:ascii="宋体" w:hAnsi="宋体" w:hint="eastAsia"/>
          <w:color w:val="000000" w:themeColor="text1"/>
          <w:szCs w:val="21"/>
        </w:rPr>
        <w:t>科学</w:t>
      </w:r>
      <w:r w:rsidR="00520033">
        <w:rPr>
          <w:rFonts w:ascii="宋体" w:hAnsi="宋体"/>
          <w:color w:val="000000" w:themeColor="text1"/>
          <w:szCs w:val="21"/>
        </w:rPr>
        <w:t>原则</w:t>
      </w:r>
      <w:r w:rsidR="00520033">
        <w:rPr>
          <w:rFonts w:ascii="宋体" w:hAnsi="宋体" w:hint="eastAsia"/>
          <w:color w:val="000000" w:themeColor="text1"/>
          <w:szCs w:val="21"/>
        </w:rPr>
        <w:t>，</w:t>
      </w:r>
      <w:r w:rsidR="00C75CB0">
        <w:rPr>
          <w:rFonts w:ascii="宋体" w:hAnsi="宋体"/>
          <w:color w:val="000000" w:themeColor="text1"/>
          <w:szCs w:val="21"/>
        </w:rPr>
        <w:t>避免</w:t>
      </w:r>
      <w:r w:rsidR="00C75CB0">
        <w:rPr>
          <w:rFonts w:ascii="宋体" w:hAnsi="宋体" w:hint="eastAsia"/>
          <w:color w:val="000000" w:themeColor="text1"/>
          <w:szCs w:val="21"/>
        </w:rPr>
        <w:t>大量</w:t>
      </w:r>
      <w:r w:rsidR="00C75CB0">
        <w:rPr>
          <w:rFonts w:ascii="宋体" w:hAnsi="宋体"/>
          <w:color w:val="000000" w:themeColor="text1"/>
          <w:szCs w:val="21"/>
        </w:rPr>
        <w:t>的毒理学研究</w:t>
      </w:r>
      <w:r w:rsidR="002539EC">
        <w:rPr>
          <w:rFonts w:ascii="宋体" w:hAnsi="宋体" w:hint="eastAsia"/>
          <w:color w:val="000000" w:themeColor="text1"/>
          <w:szCs w:val="21"/>
        </w:rPr>
        <w:t>和</w:t>
      </w:r>
      <w:r w:rsidR="002539EC">
        <w:rPr>
          <w:rFonts w:ascii="宋体" w:hAnsi="宋体"/>
          <w:color w:val="000000" w:themeColor="text1"/>
          <w:szCs w:val="21"/>
        </w:rPr>
        <w:t>评估工作</w:t>
      </w:r>
      <w:r>
        <w:rPr>
          <w:rFonts w:ascii="宋体" w:hAnsi="宋体"/>
          <w:color w:val="000000" w:themeColor="text1"/>
          <w:szCs w:val="21"/>
        </w:rPr>
        <w:t>。</w:t>
      </w:r>
      <w:r w:rsidR="00520033">
        <w:rPr>
          <w:rFonts w:ascii="宋体" w:hAnsi="宋体" w:hint="eastAsia"/>
          <w:color w:val="000000" w:themeColor="text1"/>
          <w:szCs w:val="21"/>
        </w:rPr>
        <w:t>目前</w:t>
      </w:r>
      <w:r w:rsidR="00520033">
        <w:rPr>
          <w:rFonts w:ascii="宋体" w:hAnsi="宋体"/>
          <w:color w:val="000000" w:themeColor="text1"/>
          <w:szCs w:val="21"/>
        </w:rPr>
        <w:t>欧盟</w:t>
      </w:r>
      <w:r w:rsidR="00520033">
        <w:rPr>
          <w:rFonts w:ascii="宋体" w:hAnsi="宋体" w:hint="eastAsia"/>
          <w:color w:val="000000" w:themeColor="text1"/>
          <w:szCs w:val="21"/>
        </w:rPr>
        <w:t>、</w:t>
      </w:r>
      <w:r w:rsidR="00520033">
        <w:rPr>
          <w:rFonts w:ascii="宋体" w:hAnsi="宋体"/>
          <w:color w:val="000000" w:themeColor="text1"/>
          <w:szCs w:val="21"/>
        </w:rPr>
        <w:t>美国等均将安全阈值法纳入食品接触材料法规中</w:t>
      </w:r>
      <w:r w:rsidR="00520033">
        <w:rPr>
          <w:rFonts w:ascii="宋体" w:hAnsi="宋体" w:hint="eastAsia"/>
          <w:color w:val="000000" w:themeColor="text1"/>
          <w:szCs w:val="21"/>
        </w:rPr>
        <w:t>对</w:t>
      </w:r>
      <w:r w:rsidR="00520033">
        <w:rPr>
          <w:rFonts w:ascii="宋体" w:hAnsi="宋体"/>
          <w:color w:val="000000" w:themeColor="text1"/>
          <w:szCs w:val="21"/>
        </w:rPr>
        <w:t>于</w:t>
      </w:r>
      <w:r w:rsidR="00520033">
        <w:rPr>
          <w:rFonts w:ascii="宋体" w:hAnsi="宋体" w:hint="eastAsia"/>
          <w:color w:val="000000" w:themeColor="text1"/>
          <w:szCs w:val="21"/>
        </w:rPr>
        <w:t>迁移</w:t>
      </w:r>
      <w:r w:rsidR="00520033">
        <w:rPr>
          <w:rFonts w:ascii="宋体" w:hAnsi="宋体"/>
          <w:color w:val="000000" w:themeColor="text1"/>
          <w:szCs w:val="21"/>
        </w:rPr>
        <w:t>物质进行</w:t>
      </w:r>
      <w:r w:rsidR="00520033">
        <w:rPr>
          <w:rFonts w:ascii="宋体" w:hAnsi="宋体" w:hint="eastAsia"/>
          <w:color w:val="000000" w:themeColor="text1"/>
          <w:szCs w:val="21"/>
        </w:rPr>
        <w:t>管理</w:t>
      </w:r>
      <w:r w:rsidR="00520033">
        <w:rPr>
          <w:rFonts w:ascii="宋体" w:hAnsi="宋体"/>
          <w:color w:val="000000" w:themeColor="text1"/>
          <w:szCs w:val="21"/>
        </w:rPr>
        <w:t>。</w:t>
      </w:r>
      <w:r w:rsidR="00B672C5" w:rsidRPr="00F23BC7">
        <w:rPr>
          <w:rFonts w:ascii="宋体" w:hAnsi="宋体" w:hint="eastAsia"/>
          <w:color w:val="000000" w:themeColor="text1"/>
          <w:szCs w:val="21"/>
        </w:rPr>
        <w:t>毒理学关注阈值(TTC)</w:t>
      </w:r>
      <w:r w:rsidR="00B672C5">
        <w:rPr>
          <w:rFonts w:ascii="宋体" w:hAnsi="宋体"/>
          <w:color w:val="000000" w:themeColor="text1"/>
          <w:szCs w:val="21"/>
        </w:rPr>
        <w:t>方法</w:t>
      </w:r>
      <w:r w:rsidR="005B66C9" w:rsidRPr="00C75CB0">
        <w:rPr>
          <w:rFonts w:ascii="宋体" w:hAnsi="宋体" w:hint="eastAsia"/>
          <w:color w:val="000000" w:themeColor="text1"/>
          <w:szCs w:val="21"/>
        </w:rPr>
        <w:t>最初被用于食品接触材料中安全阈值的确定</w:t>
      </w:r>
      <w:r w:rsidR="005B66C9">
        <w:rPr>
          <w:rFonts w:ascii="宋体" w:hAnsi="宋体" w:hint="eastAsia"/>
          <w:color w:val="000000" w:themeColor="text1"/>
          <w:szCs w:val="21"/>
        </w:rPr>
        <w:t>，</w:t>
      </w:r>
      <w:r>
        <w:rPr>
          <w:rFonts w:ascii="宋体" w:hAnsi="宋体" w:hint="eastAsia"/>
          <w:color w:val="000000" w:themeColor="text1"/>
          <w:szCs w:val="21"/>
        </w:rPr>
        <w:t>通过对物质建立人体暴露阈值，认为</w:t>
      </w:r>
      <w:r w:rsidR="006C7968">
        <w:rPr>
          <w:rFonts w:ascii="宋体" w:hAnsi="宋体" w:hint="eastAsia"/>
          <w:color w:val="000000" w:themeColor="text1"/>
          <w:szCs w:val="21"/>
        </w:rPr>
        <w:t>物质</w:t>
      </w:r>
      <w:r w:rsidR="006C7968">
        <w:rPr>
          <w:rFonts w:ascii="宋体" w:hAnsi="宋体"/>
          <w:color w:val="000000" w:themeColor="text1"/>
          <w:szCs w:val="21"/>
        </w:rPr>
        <w:t>迁移量</w:t>
      </w:r>
      <w:r>
        <w:rPr>
          <w:rFonts w:ascii="宋体" w:hAnsi="宋体" w:hint="eastAsia"/>
          <w:color w:val="000000" w:themeColor="text1"/>
          <w:szCs w:val="21"/>
        </w:rPr>
        <w:t>低于该阈值时对人体健康无</w:t>
      </w:r>
      <w:r w:rsidRPr="00F23BC7">
        <w:rPr>
          <w:rFonts w:ascii="宋体" w:hAnsi="宋体" w:hint="eastAsia"/>
          <w:color w:val="000000" w:themeColor="text1"/>
          <w:szCs w:val="21"/>
        </w:rPr>
        <w:t>风险</w:t>
      </w:r>
      <w:r w:rsidR="00C75CB0">
        <w:rPr>
          <w:rFonts w:ascii="宋体" w:hAnsi="宋体" w:hint="eastAsia"/>
          <w:color w:val="000000" w:themeColor="text1"/>
          <w:szCs w:val="21"/>
        </w:rPr>
        <w:t>，</w:t>
      </w:r>
      <w:r w:rsidR="00C75CB0" w:rsidRPr="00C75CB0">
        <w:rPr>
          <w:rFonts w:ascii="宋体" w:hAnsi="宋体" w:hint="eastAsia"/>
          <w:color w:val="000000" w:themeColor="text1"/>
          <w:szCs w:val="21"/>
        </w:rPr>
        <w:t>为那些用量极低并且缺乏完整毒</w:t>
      </w:r>
      <w:r w:rsidR="006C7968">
        <w:rPr>
          <w:rFonts w:ascii="宋体" w:hAnsi="宋体" w:hint="eastAsia"/>
          <w:color w:val="000000" w:themeColor="text1"/>
          <w:szCs w:val="21"/>
        </w:rPr>
        <w:t>性数据的化学物质的风险评估提供了一条可行</w:t>
      </w:r>
      <w:r w:rsidR="00C75CB0" w:rsidRPr="00C75CB0">
        <w:rPr>
          <w:rFonts w:ascii="宋体" w:hAnsi="宋体" w:hint="eastAsia"/>
          <w:color w:val="000000" w:themeColor="text1"/>
          <w:szCs w:val="21"/>
        </w:rPr>
        <w:t>途径。</w:t>
      </w:r>
    </w:p>
    <w:p w:rsidR="005B66C9" w:rsidRDefault="005B66C9" w:rsidP="00826CB7">
      <w:pPr>
        <w:spacing w:line="320" w:lineRule="exact"/>
        <w:ind w:firstLine="420"/>
        <w:jc w:val="left"/>
        <w:rPr>
          <w:rFonts w:ascii="宋体" w:hAnsi="宋体"/>
          <w:color w:val="000000" w:themeColor="text1"/>
          <w:szCs w:val="21"/>
        </w:rPr>
      </w:pPr>
      <w:r w:rsidRPr="005B66C9">
        <w:rPr>
          <w:rFonts w:ascii="宋体" w:hAnsi="宋体" w:hint="eastAsia"/>
          <w:color w:val="000000" w:themeColor="text1"/>
          <w:szCs w:val="21"/>
        </w:rPr>
        <w:t>依据</w:t>
      </w:r>
      <w:r>
        <w:rPr>
          <w:rFonts w:ascii="宋体" w:hAnsi="宋体" w:hint="eastAsia"/>
          <w:color w:val="000000" w:themeColor="text1"/>
          <w:szCs w:val="21"/>
        </w:rPr>
        <w:t>TTC方法，如化学物质每日</w:t>
      </w:r>
      <w:r w:rsidRPr="005B66C9">
        <w:rPr>
          <w:rFonts w:ascii="宋体" w:hAnsi="宋体" w:hint="eastAsia"/>
          <w:color w:val="000000" w:themeColor="text1"/>
          <w:szCs w:val="21"/>
        </w:rPr>
        <w:t>膳食暴露量低于90μg/</w:t>
      </w:r>
      <w:r>
        <w:rPr>
          <w:rFonts w:ascii="宋体" w:hAnsi="宋体" w:hint="eastAsia"/>
          <w:color w:val="000000" w:themeColor="text1"/>
          <w:szCs w:val="21"/>
        </w:rPr>
        <w:t>人</w:t>
      </w:r>
      <w:r w:rsidRPr="005B66C9">
        <w:rPr>
          <w:rFonts w:ascii="宋体" w:hAnsi="宋体" w:hint="eastAsia"/>
          <w:color w:val="000000" w:themeColor="text1"/>
          <w:szCs w:val="21"/>
        </w:rPr>
        <w:t>/</w:t>
      </w:r>
      <w:r>
        <w:rPr>
          <w:rFonts w:ascii="宋体" w:hAnsi="宋体" w:hint="eastAsia"/>
          <w:color w:val="000000" w:themeColor="text1"/>
          <w:szCs w:val="21"/>
        </w:rPr>
        <w:t>天，</w:t>
      </w:r>
      <w:r>
        <w:rPr>
          <w:rFonts w:ascii="宋体" w:hAnsi="宋体"/>
          <w:color w:val="000000" w:themeColor="text1"/>
          <w:szCs w:val="21"/>
        </w:rPr>
        <w:t>则</w:t>
      </w:r>
      <w:r w:rsidR="00520033">
        <w:rPr>
          <w:rFonts w:ascii="宋体" w:hAnsi="宋体" w:hint="eastAsia"/>
          <w:color w:val="000000" w:themeColor="text1"/>
          <w:szCs w:val="21"/>
        </w:rPr>
        <w:t>认为</w:t>
      </w:r>
      <w:r w:rsidRPr="005B66C9">
        <w:rPr>
          <w:rFonts w:ascii="宋体" w:hAnsi="宋体" w:hint="eastAsia"/>
          <w:color w:val="000000" w:themeColor="text1"/>
          <w:szCs w:val="21"/>
        </w:rPr>
        <w:t>此物质的安全风险是可以接受的。欧盟</w:t>
      </w:r>
      <w:r w:rsidR="006C7968">
        <w:rPr>
          <w:rFonts w:ascii="宋体" w:hAnsi="宋体" w:hint="eastAsia"/>
          <w:color w:val="000000" w:themeColor="text1"/>
          <w:szCs w:val="21"/>
        </w:rPr>
        <w:t>食品</w:t>
      </w:r>
      <w:r w:rsidR="006C7968">
        <w:rPr>
          <w:rFonts w:ascii="宋体" w:hAnsi="宋体"/>
          <w:color w:val="000000" w:themeColor="text1"/>
          <w:szCs w:val="21"/>
        </w:rPr>
        <w:t>安全局（</w:t>
      </w:r>
      <w:r w:rsidRPr="005B66C9">
        <w:rPr>
          <w:rFonts w:ascii="宋体" w:hAnsi="宋体" w:hint="eastAsia"/>
          <w:color w:val="000000" w:themeColor="text1"/>
          <w:szCs w:val="21"/>
        </w:rPr>
        <w:t>EFSA</w:t>
      </w:r>
      <w:r w:rsidR="006C7968">
        <w:rPr>
          <w:rFonts w:ascii="宋体" w:hAnsi="宋体" w:hint="eastAsia"/>
          <w:color w:val="000000" w:themeColor="text1"/>
          <w:szCs w:val="21"/>
        </w:rPr>
        <w:t>）</w:t>
      </w:r>
      <w:r>
        <w:rPr>
          <w:rFonts w:ascii="宋体" w:hAnsi="宋体" w:hint="eastAsia"/>
          <w:color w:val="000000" w:themeColor="text1"/>
          <w:szCs w:val="21"/>
        </w:rPr>
        <w:t>认为，假定</w:t>
      </w:r>
      <w:r w:rsidRPr="005B66C9">
        <w:rPr>
          <w:rFonts w:ascii="宋体" w:hAnsi="宋体" w:hint="eastAsia"/>
          <w:color w:val="000000" w:themeColor="text1"/>
          <w:szCs w:val="21"/>
        </w:rPr>
        <w:t>每人每日消耗1kg食物, 依据TTC</w:t>
      </w:r>
      <w:r w:rsidR="006C7968">
        <w:rPr>
          <w:rFonts w:ascii="宋体" w:hAnsi="宋体" w:hint="eastAsia"/>
          <w:color w:val="000000" w:themeColor="text1"/>
          <w:szCs w:val="21"/>
        </w:rPr>
        <w:t>评估，物质迁移量</w:t>
      </w:r>
      <w:r w:rsidR="006C7968">
        <w:rPr>
          <w:rFonts w:ascii="宋体" w:hAnsi="宋体"/>
          <w:color w:val="000000" w:themeColor="text1"/>
          <w:szCs w:val="21"/>
        </w:rPr>
        <w:t>低于</w:t>
      </w:r>
      <w:r w:rsidRPr="005B66C9">
        <w:rPr>
          <w:rFonts w:ascii="宋体" w:hAnsi="宋体" w:hint="eastAsia"/>
          <w:color w:val="000000" w:themeColor="text1"/>
          <w:szCs w:val="21"/>
        </w:rPr>
        <w:t>90</w:t>
      </w:r>
      <w:r w:rsidR="00B672C5" w:rsidRPr="00B672C5">
        <w:rPr>
          <w:rFonts w:ascii="宋体" w:hAnsi="宋体" w:hint="eastAsia"/>
          <w:color w:val="000000" w:themeColor="text1"/>
          <w:szCs w:val="21"/>
        </w:rPr>
        <w:t>μ</w:t>
      </w:r>
      <w:r w:rsidR="00B672C5" w:rsidRPr="00B672C5">
        <w:rPr>
          <w:rFonts w:ascii="宋体" w:hAnsi="宋体"/>
          <w:color w:val="000000" w:themeColor="text1"/>
          <w:szCs w:val="21"/>
        </w:rPr>
        <w:t>g/kg</w:t>
      </w:r>
      <w:r w:rsidR="006C7968">
        <w:rPr>
          <w:rFonts w:ascii="宋体" w:hAnsi="宋体" w:hint="eastAsia"/>
          <w:color w:val="000000" w:themeColor="text1"/>
          <w:szCs w:val="21"/>
        </w:rPr>
        <w:t>时</w:t>
      </w:r>
      <w:r w:rsidRPr="005B66C9">
        <w:rPr>
          <w:rFonts w:ascii="宋体" w:hAnsi="宋体" w:hint="eastAsia"/>
          <w:color w:val="000000" w:themeColor="text1"/>
          <w:szCs w:val="21"/>
        </w:rPr>
        <w:t>，风险是可以接受的。假定我国每人每日消耗3kg食物(极端情况),对应的化学物质迁移量</w:t>
      </w:r>
      <w:r w:rsidR="006C7968">
        <w:rPr>
          <w:rFonts w:ascii="宋体" w:hAnsi="宋体" w:hint="eastAsia"/>
          <w:color w:val="000000" w:themeColor="text1"/>
          <w:szCs w:val="21"/>
        </w:rPr>
        <w:t>应</w:t>
      </w:r>
      <w:r w:rsidR="006C7968">
        <w:rPr>
          <w:rFonts w:ascii="宋体" w:hAnsi="宋体"/>
          <w:color w:val="000000" w:themeColor="text1"/>
          <w:szCs w:val="21"/>
        </w:rPr>
        <w:t>低于</w:t>
      </w:r>
      <w:r w:rsidRPr="005B66C9">
        <w:rPr>
          <w:rFonts w:ascii="宋体" w:hAnsi="宋体" w:hint="eastAsia"/>
          <w:color w:val="000000" w:themeColor="text1"/>
          <w:szCs w:val="21"/>
        </w:rPr>
        <w:t>30μg/kg。</w:t>
      </w:r>
      <w:r>
        <w:rPr>
          <w:rFonts w:ascii="宋体" w:hAnsi="宋体" w:hint="eastAsia"/>
          <w:color w:val="000000" w:themeColor="text1"/>
          <w:szCs w:val="21"/>
        </w:rPr>
        <w:t>因此</w:t>
      </w:r>
      <w:r>
        <w:rPr>
          <w:rFonts w:ascii="宋体" w:hAnsi="宋体"/>
          <w:color w:val="000000" w:themeColor="text1"/>
          <w:szCs w:val="21"/>
        </w:rPr>
        <w:t>，参考欧盟</w:t>
      </w:r>
      <w:r>
        <w:rPr>
          <w:rFonts w:ascii="宋体" w:hAnsi="宋体" w:hint="eastAsia"/>
          <w:color w:val="000000" w:themeColor="text1"/>
          <w:szCs w:val="21"/>
        </w:rPr>
        <w:t>10/2011法规</w:t>
      </w:r>
      <w:r>
        <w:rPr>
          <w:rFonts w:ascii="宋体" w:hAnsi="宋体"/>
          <w:color w:val="000000" w:themeColor="text1"/>
          <w:szCs w:val="21"/>
        </w:rPr>
        <w:t>，本标准</w:t>
      </w:r>
      <w:r w:rsidR="00826CB7">
        <w:rPr>
          <w:rFonts w:ascii="宋体" w:hAnsi="宋体"/>
          <w:color w:val="000000" w:themeColor="text1"/>
          <w:szCs w:val="21"/>
        </w:rPr>
        <w:t>规定</w:t>
      </w:r>
      <w:r w:rsidR="00826CB7">
        <w:rPr>
          <w:rFonts w:ascii="宋体" w:hAnsi="宋体" w:hint="eastAsia"/>
          <w:color w:val="000000" w:themeColor="text1"/>
          <w:szCs w:val="21"/>
        </w:rPr>
        <w:t>“</w:t>
      </w:r>
      <w:r w:rsidR="00826CB7">
        <w:rPr>
          <w:rFonts w:ascii="宋体" w:hAnsi="宋体"/>
          <w:color w:val="000000" w:themeColor="text1"/>
          <w:szCs w:val="21"/>
        </w:rPr>
        <w:t>对</w:t>
      </w:r>
      <w:r w:rsidR="00826CB7">
        <w:rPr>
          <w:rFonts w:ascii="宋体" w:hAnsi="宋体" w:hint="eastAsia"/>
          <w:color w:val="000000" w:themeColor="text1"/>
          <w:szCs w:val="21"/>
        </w:rPr>
        <w:t>于</w:t>
      </w:r>
      <w:r w:rsidR="00826CB7">
        <w:rPr>
          <w:rFonts w:ascii="宋体" w:hAnsi="宋体"/>
          <w:color w:val="000000" w:themeColor="text1"/>
          <w:szCs w:val="21"/>
        </w:rPr>
        <w:t>不和食品直接接触的</w:t>
      </w:r>
      <w:r w:rsidR="00826CB7">
        <w:rPr>
          <w:rFonts w:ascii="宋体" w:hAnsi="宋体" w:hint="eastAsia"/>
          <w:color w:val="000000" w:themeColor="text1"/>
          <w:szCs w:val="21"/>
        </w:rPr>
        <w:t>、与食品</w:t>
      </w:r>
      <w:r w:rsidR="00826CB7">
        <w:rPr>
          <w:rFonts w:ascii="宋体" w:hAnsi="宋体"/>
          <w:color w:val="000000" w:themeColor="text1"/>
          <w:szCs w:val="21"/>
        </w:rPr>
        <w:t>之间有有效阻隔层阻隔的、</w:t>
      </w:r>
      <w:r w:rsidR="00826CB7">
        <w:rPr>
          <w:rFonts w:ascii="宋体" w:hAnsi="宋体" w:hint="eastAsia"/>
          <w:color w:val="000000" w:themeColor="text1"/>
          <w:szCs w:val="21"/>
        </w:rPr>
        <w:t>未列入相应食品安全国家标准的物质，食品接触</w:t>
      </w:r>
      <w:r w:rsidR="00826CB7">
        <w:rPr>
          <w:rFonts w:ascii="宋体" w:hAnsi="宋体"/>
          <w:color w:val="000000" w:themeColor="text1"/>
          <w:szCs w:val="21"/>
        </w:rPr>
        <w:t>材料</w:t>
      </w:r>
      <w:r w:rsidR="00826CB7">
        <w:rPr>
          <w:rFonts w:ascii="宋体" w:hAnsi="宋体" w:hint="eastAsia"/>
          <w:color w:val="000000" w:themeColor="text1"/>
          <w:szCs w:val="21"/>
        </w:rPr>
        <w:t>及</w:t>
      </w:r>
      <w:r w:rsidR="00826CB7">
        <w:rPr>
          <w:rFonts w:ascii="宋体" w:hAnsi="宋体"/>
          <w:color w:val="000000" w:themeColor="text1"/>
          <w:szCs w:val="21"/>
        </w:rPr>
        <w:t>制品生产企业应</w:t>
      </w:r>
      <w:r w:rsidR="00826CB7">
        <w:rPr>
          <w:rFonts w:ascii="宋体" w:hAnsi="宋体" w:hint="eastAsia"/>
          <w:color w:val="000000" w:themeColor="text1"/>
          <w:szCs w:val="21"/>
        </w:rPr>
        <w:t>对其</w:t>
      </w:r>
      <w:r w:rsidR="00826CB7">
        <w:rPr>
          <w:rFonts w:ascii="宋体" w:hAnsi="宋体"/>
          <w:color w:val="000000" w:themeColor="text1"/>
          <w:szCs w:val="21"/>
        </w:rPr>
        <w:t>进行安全性评估和控制</w:t>
      </w:r>
      <w:r w:rsidR="00826CB7">
        <w:rPr>
          <w:rFonts w:ascii="宋体" w:hAnsi="宋体" w:hint="eastAsia"/>
          <w:color w:val="000000" w:themeColor="text1"/>
          <w:szCs w:val="21"/>
        </w:rPr>
        <w:t>，使其</w:t>
      </w:r>
      <w:r w:rsidR="00826CB7">
        <w:rPr>
          <w:rFonts w:ascii="宋体" w:hAnsi="宋体"/>
          <w:color w:val="000000" w:themeColor="text1"/>
          <w:szCs w:val="21"/>
        </w:rPr>
        <w:t>迁移到食品中的量</w:t>
      </w:r>
      <w:r w:rsidR="00826CB7">
        <w:rPr>
          <w:rFonts w:ascii="宋体" w:hAnsi="宋体" w:hint="eastAsia"/>
          <w:color w:val="000000" w:themeColor="text1"/>
          <w:szCs w:val="21"/>
        </w:rPr>
        <w:t>不得超过0.01mg/kg</w:t>
      </w:r>
      <w:r w:rsidR="00826CB7">
        <w:rPr>
          <w:rFonts w:ascii="宋体" w:hAnsi="宋体"/>
          <w:color w:val="000000" w:themeColor="text1"/>
          <w:szCs w:val="21"/>
        </w:rPr>
        <w:t>”</w:t>
      </w:r>
      <w:r w:rsidR="002539EC">
        <w:rPr>
          <w:rFonts w:ascii="宋体" w:hAnsi="宋体" w:hint="eastAsia"/>
          <w:color w:val="000000" w:themeColor="text1"/>
          <w:szCs w:val="21"/>
        </w:rPr>
        <w:t>。</w:t>
      </w:r>
      <w:r w:rsidR="00826CB7">
        <w:rPr>
          <w:rFonts w:ascii="宋体" w:hAnsi="宋体" w:hint="eastAsia"/>
          <w:color w:val="000000" w:themeColor="text1"/>
          <w:szCs w:val="21"/>
        </w:rPr>
        <w:t xml:space="preserve"> 设定</w:t>
      </w:r>
      <w:r w:rsidR="00826CB7">
        <w:rPr>
          <w:rFonts w:ascii="宋体" w:hAnsi="宋体"/>
          <w:color w:val="000000" w:themeColor="text1"/>
          <w:szCs w:val="21"/>
        </w:rPr>
        <w:t>安全阈值为</w:t>
      </w:r>
      <w:r w:rsidR="00826CB7">
        <w:rPr>
          <w:rFonts w:ascii="宋体" w:hAnsi="宋体" w:hint="eastAsia"/>
          <w:color w:val="000000" w:themeColor="text1"/>
          <w:szCs w:val="21"/>
        </w:rPr>
        <w:t>0.01mg/kg，远</w:t>
      </w:r>
      <w:r w:rsidR="00826CB7">
        <w:rPr>
          <w:rFonts w:ascii="宋体" w:hAnsi="宋体"/>
          <w:color w:val="000000" w:themeColor="text1"/>
          <w:szCs w:val="21"/>
        </w:rPr>
        <w:t>低</w:t>
      </w:r>
      <w:r w:rsidR="00826CB7" w:rsidRPr="005B66C9">
        <w:rPr>
          <w:rFonts w:ascii="宋体" w:hAnsi="宋体" w:hint="eastAsia"/>
          <w:color w:val="000000" w:themeColor="text1"/>
          <w:szCs w:val="21"/>
        </w:rPr>
        <w:t>于30μg/kg，</w:t>
      </w:r>
      <w:r w:rsidR="00826CB7">
        <w:rPr>
          <w:rFonts w:ascii="宋体" w:hAnsi="宋体" w:hint="eastAsia"/>
          <w:color w:val="000000" w:themeColor="text1"/>
          <w:szCs w:val="21"/>
        </w:rPr>
        <w:t>认为</w:t>
      </w:r>
      <w:r w:rsidR="00826CB7" w:rsidRPr="005B66C9">
        <w:rPr>
          <w:rFonts w:ascii="宋体" w:hAnsi="宋体" w:hint="eastAsia"/>
          <w:color w:val="000000" w:themeColor="text1"/>
          <w:szCs w:val="21"/>
        </w:rPr>
        <w:t>是可接受的</w:t>
      </w:r>
      <w:r w:rsidR="00826CB7">
        <w:rPr>
          <w:rFonts w:ascii="宋体" w:hAnsi="宋体" w:hint="eastAsia"/>
          <w:color w:val="000000" w:themeColor="text1"/>
          <w:szCs w:val="21"/>
        </w:rPr>
        <w:t>安全</w:t>
      </w:r>
      <w:r w:rsidR="00826CB7">
        <w:rPr>
          <w:rFonts w:ascii="宋体" w:hAnsi="宋体"/>
          <w:color w:val="000000" w:themeColor="text1"/>
          <w:szCs w:val="21"/>
        </w:rPr>
        <w:t>阈值</w:t>
      </w:r>
      <w:r w:rsidR="00826CB7" w:rsidRPr="005B66C9">
        <w:rPr>
          <w:rFonts w:ascii="宋体" w:hAnsi="宋体" w:hint="eastAsia"/>
          <w:color w:val="000000" w:themeColor="text1"/>
          <w:szCs w:val="21"/>
        </w:rPr>
        <w:t>。</w:t>
      </w:r>
      <w:r w:rsidR="00826CB7">
        <w:rPr>
          <w:rFonts w:ascii="宋体" w:hAnsi="宋体" w:hint="eastAsia"/>
          <w:color w:val="000000" w:themeColor="text1"/>
          <w:szCs w:val="21"/>
        </w:rPr>
        <w:t>此外</w:t>
      </w:r>
      <w:r w:rsidR="00826CB7">
        <w:rPr>
          <w:rFonts w:ascii="宋体" w:hAnsi="宋体"/>
          <w:color w:val="000000" w:themeColor="text1"/>
          <w:szCs w:val="21"/>
        </w:rPr>
        <w:t>，</w:t>
      </w:r>
      <w:r w:rsidR="00826CB7">
        <w:rPr>
          <w:rFonts w:ascii="宋体" w:hAnsi="宋体" w:hint="eastAsia"/>
          <w:color w:val="000000" w:themeColor="text1"/>
          <w:szCs w:val="21"/>
        </w:rPr>
        <w:t>考虑到</w:t>
      </w:r>
      <w:r w:rsidR="00826CB7">
        <w:rPr>
          <w:rFonts w:ascii="宋体" w:hAnsi="宋体"/>
          <w:color w:val="000000" w:themeColor="text1"/>
          <w:szCs w:val="21"/>
        </w:rPr>
        <w:t>有效阻隔层</w:t>
      </w:r>
      <w:r w:rsidR="00826CB7">
        <w:rPr>
          <w:rFonts w:ascii="宋体" w:hAnsi="宋体" w:hint="eastAsia"/>
          <w:color w:val="000000" w:themeColor="text1"/>
          <w:szCs w:val="21"/>
        </w:rPr>
        <w:t>在一定程度上能</w:t>
      </w:r>
      <w:r w:rsidR="00826CB7" w:rsidRPr="001A5F4D">
        <w:rPr>
          <w:rFonts w:ascii="宋体" w:hAnsi="宋体" w:hint="eastAsia"/>
          <w:color w:val="000000" w:themeColor="text1"/>
          <w:szCs w:val="21"/>
        </w:rPr>
        <w:t>抑制或延缓迁移的发生</w:t>
      </w:r>
      <w:r w:rsidR="00826CB7" w:rsidRPr="00826CB7">
        <w:rPr>
          <w:rFonts w:ascii="宋体" w:hAnsi="宋体" w:hint="eastAsia"/>
          <w:color w:val="000000" w:themeColor="text1"/>
          <w:szCs w:val="21"/>
        </w:rPr>
        <w:t>，有效阻止食品接触</w:t>
      </w:r>
      <w:r w:rsidR="00826CB7" w:rsidRPr="00826CB7">
        <w:rPr>
          <w:rFonts w:ascii="宋体" w:hAnsi="宋体"/>
          <w:color w:val="000000" w:themeColor="text1"/>
          <w:szCs w:val="21"/>
        </w:rPr>
        <w:t>材料中</w:t>
      </w:r>
      <w:r w:rsidR="00826CB7" w:rsidRPr="00826CB7">
        <w:rPr>
          <w:rFonts w:ascii="宋体" w:hAnsi="宋体" w:hint="eastAsia"/>
          <w:color w:val="000000" w:themeColor="text1"/>
          <w:szCs w:val="21"/>
        </w:rPr>
        <w:t>物质的迁移，</w:t>
      </w:r>
      <w:r w:rsidR="00826CB7" w:rsidRPr="001A5F4D">
        <w:rPr>
          <w:rFonts w:ascii="宋体" w:hAnsi="宋体" w:hint="eastAsia"/>
          <w:color w:val="000000" w:themeColor="text1"/>
          <w:szCs w:val="21"/>
        </w:rPr>
        <w:t>有助于降低迁移物质带来的风险</w:t>
      </w:r>
      <w:r w:rsidR="00826CB7">
        <w:rPr>
          <w:rFonts w:ascii="宋体" w:hAnsi="宋体" w:hint="eastAsia"/>
          <w:color w:val="000000" w:themeColor="text1"/>
          <w:szCs w:val="21"/>
        </w:rPr>
        <w:t>，使</w:t>
      </w:r>
      <w:r w:rsidR="00826CB7">
        <w:rPr>
          <w:rFonts w:ascii="宋体" w:hAnsi="宋体"/>
          <w:color w:val="000000" w:themeColor="text1"/>
          <w:szCs w:val="21"/>
        </w:rPr>
        <w:t>其迁移量达</w:t>
      </w:r>
      <w:r w:rsidR="00826CB7">
        <w:rPr>
          <w:rFonts w:ascii="宋体" w:hAnsi="宋体" w:hint="eastAsia"/>
          <w:color w:val="000000" w:themeColor="text1"/>
          <w:szCs w:val="21"/>
        </w:rPr>
        <w:t>到</w:t>
      </w:r>
      <w:r w:rsidR="00826CB7">
        <w:rPr>
          <w:rFonts w:ascii="宋体" w:hAnsi="宋体"/>
          <w:color w:val="000000" w:themeColor="text1"/>
          <w:szCs w:val="21"/>
        </w:rPr>
        <w:t>低于</w:t>
      </w:r>
      <w:r w:rsidR="00826CB7">
        <w:rPr>
          <w:rFonts w:ascii="宋体" w:hAnsi="宋体" w:hint="eastAsia"/>
          <w:color w:val="000000" w:themeColor="text1"/>
          <w:szCs w:val="21"/>
        </w:rPr>
        <w:t>0.01mg/kg的</w:t>
      </w:r>
      <w:r w:rsidR="00826CB7">
        <w:rPr>
          <w:rFonts w:ascii="宋体" w:hAnsi="宋体"/>
          <w:color w:val="000000" w:themeColor="text1"/>
          <w:szCs w:val="21"/>
        </w:rPr>
        <w:t>要求</w:t>
      </w:r>
      <w:r w:rsidR="00826CB7">
        <w:rPr>
          <w:rFonts w:ascii="宋体" w:hAnsi="宋体" w:hint="eastAsia"/>
          <w:color w:val="000000" w:themeColor="text1"/>
          <w:szCs w:val="21"/>
        </w:rPr>
        <w:t>，</w:t>
      </w:r>
      <w:r w:rsidR="00826CB7">
        <w:rPr>
          <w:rFonts w:ascii="宋体" w:hAnsi="宋体"/>
          <w:color w:val="000000" w:themeColor="text1"/>
          <w:szCs w:val="21"/>
        </w:rPr>
        <w:t>故</w:t>
      </w:r>
      <w:r w:rsidR="00826CB7">
        <w:rPr>
          <w:rFonts w:ascii="宋体" w:hAnsi="宋体" w:hint="eastAsia"/>
          <w:color w:val="000000" w:themeColor="text1"/>
          <w:szCs w:val="21"/>
        </w:rPr>
        <w:t>规定这些</w:t>
      </w:r>
      <w:r w:rsidR="00826CB7">
        <w:rPr>
          <w:rFonts w:ascii="宋体" w:hAnsi="宋体"/>
          <w:color w:val="000000" w:themeColor="text1"/>
          <w:szCs w:val="21"/>
        </w:rPr>
        <w:t>物质</w:t>
      </w:r>
      <w:r w:rsidR="00826CB7">
        <w:rPr>
          <w:rFonts w:ascii="宋体" w:hAnsi="宋体" w:hint="eastAsia"/>
          <w:color w:val="000000" w:themeColor="text1"/>
          <w:szCs w:val="21"/>
        </w:rPr>
        <w:t>与</w:t>
      </w:r>
      <w:r w:rsidR="00826CB7">
        <w:rPr>
          <w:rFonts w:ascii="宋体" w:hAnsi="宋体"/>
          <w:color w:val="000000" w:themeColor="text1"/>
          <w:szCs w:val="21"/>
        </w:rPr>
        <w:t>食品</w:t>
      </w:r>
      <w:r w:rsidR="00826CB7">
        <w:rPr>
          <w:rFonts w:ascii="宋体" w:hAnsi="宋体" w:hint="eastAsia"/>
          <w:color w:val="000000" w:themeColor="text1"/>
          <w:szCs w:val="21"/>
        </w:rPr>
        <w:t>之间</w:t>
      </w:r>
      <w:r w:rsidR="00826CB7">
        <w:rPr>
          <w:rFonts w:ascii="宋体" w:hAnsi="宋体"/>
          <w:color w:val="000000" w:themeColor="text1"/>
          <w:szCs w:val="21"/>
        </w:rPr>
        <w:t>有有效阻隔层阻隔</w:t>
      </w:r>
      <w:r w:rsidR="00826CB7" w:rsidRPr="001A5F4D">
        <w:rPr>
          <w:rFonts w:ascii="宋体" w:hAnsi="宋体" w:hint="eastAsia"/>
          <w:color w:val="000000" w:themeColor="text1"/>
          <w:szCs w:val="21"/>
        </w:rPr>
        <w:t>。</w:t>
      </w:r>
      <w:r w:rsidR="00826CB7">
        <w:rPr>
          <w:rFonts w:ascii="宋体" w:hAnsi="宋体" w:hint="eastAsia"/>
          <w:color w:val="000000" w:themeColor="text1"/>
          <w:szCs w:val="21"/>
        </w:rPr>
        <w:t>考虑到致癌、致畸、致突变物质</w:t>
      </w:r>
      <w:r w:rsidR="00E3429D">
        <w:rPr>
          <w:rFonts w:ascii="宋体" w:hAnsi="宋体" w:hint="eastAsia"/>
          <w:color w:val="000000" w:themeColor="text1"/>
          <w:szCs w:val="21"/>
        </w:rPr>
        <w:t>及</w:t>
      </w:r>
      <w:r w:rsidR="00826CB7">
        <w:rPr>
          <w:rFonts w:ascii="宋体" w:hAnsi="宋体" w:hint="eastAsia"/>
          <w:color w:val="000000" w:themeColor="text1"/>
          <w:szCs w:val="21"/>
        </w:rPr>
        <w:t>纳米物质风险</w:t>
      </w:r>
      <w:r w:rsidR="00826CB7">
        <w:rPr>
          <w:rFonts w:ascii="宋体" w:hAnsi="宋体"/>
          <w:color w:val="000000" w:themeColor="text1"/>
          <w:szCs w:val="21"/>
        </w:rPr>
        <w:t>较高，</w:t>
      </w:r>
      <w:r w:rsidR="00826CB7">
        <w:rPr>
          <w:rFonts w:ascii="宋体" w:hAnsi="宋体" w:hint="eastAsia"/>
          <w:color w:val="000000" w:themeColor="text1"/>
          <w:szCs w:val="21"/>
        </w:rPr>
        <w:t>不适用于</w:t>
      </w:r>
      <w:r w:rsidR="00826CB7">
        <w:rPr>
          <w:rFonts w:ascii="宋体" w:hAnsi="宋体"/>
          <w:color w:val="000000" w:themeColor="text1"/>
          <w:szCs w:val="21"/>
        </w:rPr>
        <w:t>TTC方法，</w:t>
      </w:r>
      <w:r w:rsidR="00826CB7">
        <w:rPr>
          <w:rFonts w:ascii="宋体" w:hAnsi="宋体" w:hint="eastAsia"/>
          <w:color w:val="000000" w:themeColor="text1"/>
          <w:szCs w:val="21"/>
        </w:rPr>
        <w:t>因此标准规定</w:t>
      </w:r>
      <w:r w:rsidR="00826CB7">
        <w:rPr>
          <w:rFonts w:ascii="宋体" w:hAnsi="宋体"/>
          <w:color w:val="000000" w:themeColor="text1"/>
          <w:szCs w:val="21"/>
        </w:rPr>
        <w:lastRenderedPageBreak/>
        <w:t>这些物质</w:t>
      </w:r>
      <w:r w:rsidR="00826CB7">
        <w:rPr>
          <w:rFonts w:ascii="宋体" w:hAnsi="宋体" w:hint="eastAsia"/>
          <w:color w:val="000000" w:themeColor="text1"/>
          <w:szCs w:val="21"/>
        </w:rPr>
        <w:t>不</w:t>
      </w:r>
      <w:r w:rsidR="00826CB7">
        <w:rPr>
          <w:rFonts w:ascii="宋体" w:hAnsi="宋体"/>
          <w:color w:val="000000" w:themeColor="text1"/>
          <w:szCs w:val="21"/>
        </w:rPr>
        <w:t>适用</w:t>
      </w:r>
      <w:r w:rsidR="00826CB7">
        <w:rPr>
          <w:rFonts w:ascii="宋体" w:hAnsi="宋体" w:hint="eastAsia"/>
          <w:color w:val="000000" w:themeColor="text1"/>
          <w:szCs w:val="21"/>
        </w:rPr>
        <w:t>于</w:t>
      </w:r>
      <w:r w:rsidR="00826CB7">
        <w:rPr>
          <w:rFonts w:ascii="宋体" w:hAnsi="宋体"/>
          <w:color w:val="000000" w:themeColor="text1"/>
          <w:szCs w:val="21"/>
        </w:rPr>
        <w:t>此原则</w:t>
      </w:r>
      <w:r w:rsidR="004B59E9">
        <w:rPr>
          <w:rFonts w:ascii="宋体" w:hAnsi="宋体" w:hint="eastAsia"/>
          <w:color w:val="000000" w:themeColor="text1"/>
          <w:szCs w:val="21"/>
        </w:rPr>
        <w:t>，</w:t>
      </w:r>
      <w:r w:rsidR="000C78E5">
        <w:rPr>
          <w:rFonts w:ascii="宋体" w:hAnsi="宋体" w:hint="eastAsia"/>
          <w:color w:val="000000" w:themeColor="text1"/>
          <w:szCs w:val="21"/>
        </w:rPr>
        <w:t>即不经安全性评估不得用于食品接触材料及制品，</w:t>
      </w:r>
      <w:r w:rsidR="004B59E9">
        <w:rPr>
          <w:rFonts w:ascii="宋体" w:hAnsi="宋体"/>
          <w:color w:val="000000" w:themeColor="text1"/>
          <w:szCs w:val="21"/>
        </w:rPr>
        <w:t>应按照国家相关法律法规进行管理</w:t>
      </w:r>
      <w:r w:rsidR="00826CB7">
        <w:rPr>
          <w:rFonts w:ascii="宋体" w:hAnsi="宋体" w:hint="eastAsia"/>
          <w:color w:val="000000" w:themeColor="text1"/>
          <w:szCs w:val="21"/>
        </w:rPr>
        <w:t>。</w:t>
      </w:r>
      <w:r w:rsidR="005E0AA1">
        <w:rPr>
          <w:rFonts w:ascii="宋体" w:hAnsi="宋体" w:hint="eastAsia"/>
          <w:color w:val="000000" w:themeColor="text1"/>
          <w:szCs w:val="21"/>
        </w:rPr>
        <w:t>此外</w:t>
      </w:r>
      <w:r w:rsidR="005E0AA1">
        <w:rPr>
          <w:rFonts w:ascii="宋体" w:hAnsi="宋体"/>
          <w:color w:val="000000" w:themeColor="text1"/>
          <w:szCs w:val="21"/>
        </w:rPr>
        <w:t>，</w:t>
      </w:r>
      <w:r w:rsidR="005E0AA1">
        <w:rPr>
          <w:rFonts w:ascii="宋体" w:hAnsi="宋体" w:hint="eastAsia"/>
          <w:color w:val="000000" w:themeColor="text1"/>
          <w:szCs w:val="21"/>
        </w:rPr>
        <w:t>为了保证</w:t>
      </w:r>
      <w:r w:rsidR="005E0AA1">
        <w:rPr>
          <w:rFonts w:ascii="宋体" w:hAnsi="宋体"/>
          <w:color w:val="000000" w:themeColor="text1"/>
          <w:szCs w:val="21"/>
        </w:rPr>
        <w:t>此类物质的安全性，标准</w:t>
      </w:r>
      <w:r w:rsidR="005E0AA1">
        <w:rPr>
          <w:rFonts w:ascii="宋体" w:hAnsi="宋体" w:hint="eastAsia"/>
          <w:color w:val="000000" w:themeColor="text1"/>
          <w:szCs w:val="21"/>
        </w:rPr>
        <w:t>明确生产</w:t>
      </w:r>
      <w:r w:rsidR="005E0AA1">
        <w:rPr>
          <w:rFonts w:ascii="宋体" w:hAnsi="宋体"/>
          <w:color w:val="000000" w:themeColor="text1"/>
          <w:szCs w:val="21"/>
        </w:rPr>
        <w:t>企业</w:t>
      </w:r>
      <w:r w:rsidR="005E0AA1">
        <w:rPr>
          <w:rFonts w:ascii="宋体" w:hAnsi="宋体" w:hint="eastAsia"/>
          <w:color w:val="000000" w:themeColor="text1"/>
          <w:szCs w:val="21"/>
        </w:rPr>
        <w:t>为</w:t>
      </w:r>
      <w:r w:rsidR="002539EC">
        <w:rPr>
          <w:rFonts w:ascii="宋体" w:hAnsi="宋体" w:hint="eastAsia"/>
          <w:color w:val="000000" w:themeColor="text1"/>
          <w:szCs w:val="21"/>
        </w:rPr>
        <w:t>此类</w:t>
      </w:r>
      <w:r w:rsidR="005E0AA1">
        <w:rPr>
          <w:rFonts w:ascii="宋体" w:hAnsi="宋体"/>
          <w:color w:val="000000" w:themeColor="text1"/>
          <w:szCs w:val="21"/>
        </w:rPr>
        <w:t>物质安全性的第一责任人，有责任对这些物质进行</w:t>
      </w:r>
      <w:r w:rsidR="005E0AA1">
        <w:rPr>
          <w:rFonts w:ascii="宋体" w:hAnsi="宋体" w:hint="eastAsia"/>
          <w:color w:val="000000" w:themeColor="text1"/>
          <w:szCs w:val="21"/>
        </w:rPr>
        <w:t>安全</w:t>
      </w:r>
      <w:r w:rsidR="005E0AA1">
        <w:rPr>
          <w:rFonts w:ascii="宋体" w:hAnsi="宋体"/>
          <w:color w:val="000000" w:themeColor="text1"/>
          <w:szCs w:val="21"/>
        </w:rPr>
        <w:t>性评估和控制</w:t>
      </w:r>
      <w:r w:rsidR="005E0AA1">
        <w:rPr>
          <w:rFonts w:ascii="宋体" w:hAnsi="宋体" w:hint="eastAsia"/>
          <w:color w:val="000000" w:themeColor="text1"/>
          <w:szCs w:val="21"/>
        </w:rPr>
        <w:t>。</w:t>
      </w:r>
    </w:p>
    <w:p w:rsidR="00AD0EBD" w:rsidRDefault="00AD0EBD" w:rsidP="00AD0EBD">
      <w:pPr>
        <w:ind w:firstLine="420"/>
        <w:rPr>
          <w:rFonts w:ascii="宋体" w:hAnsi="宋体"/>
          <w:color w:val="000000" w:themeColor="text1"/>
          <w:szCs w:val="21"/>
        </w:rPr>
      </w:pPr>
      <w:r>
        <w:rPr>
          <w:rFonts w:ascii="宋体" w:hAnsi="宋体" w:hint="eastAsia"/>
          <w:color w:val="000000" w:themeColor="text1"/>
          <w:szCs w:val="21"/>
        </w:rPr>
        <w:t>4.复合</w:t>
      </w:r>
      <w:r w:rsidR="00B6160C">
        <w:rPr>
          <w:rFonts w:ascii="宋体" w:hAnsi="宋体"/>
          <w:color w:val="000000" w:themeColor="text1"/>
          <w:szCs w:val="21"/>
        </w:rPr>
        <w:t>材料</w:t>
      </w:r>
      <w:r w:rsidR="00B6160C">
        <w:rPr>
          <w:rFonts w:ascii="宋体" w:hAnsi="宋体" w:hint="eastAsia"/>
          <w:color w:val="000000" w:themeColor="text1"/>
          <w:szCs w:val="21"/>
        </w:rPr>
        <w:t>、</w:t>
      </w:r>
      <w:r>
        <w:rPr>
          <w:rFonts w:ascii="宋体" w:hAnsi="宋体"/>
          <w:color w:val="000000" w:themeColor="text1"/>
          <w:szCs w:val="21"/>
        </w:rPr>
        <w:t>组合材料</w:t>
      </w:r>
      <w:r w:rsidR="00B6160C">
        <w:rPr>
          <w:rFonts w:ascii="宋体" w:hAnsi="宋体" w:hint="eastAsia"/>
          <w:color w:val="000000" w:themeColor="text1"/>
          <w:szCs w:val="21"/>
        </w:rPr>
        <w:t>和</w:t>
      </w:r>
      <w:r w:rsidR="00B6160C">
        <w:rPr>
          <w:rFonts w:ascii="宋体" w:hAnsi="宋体"/>
          <w:color w:val="000000" w:themeColor="text1"/>
          <w:szCs w:val="21"/>
        </w:rPr>
        <w:t>共混料</w:t>
      </w:r>
      <w:r>
        <w:rPr>
          <w:rFonts w:ascii="宋体" w:hAnsi="宋体"/>
          <w:color w:val="000000" w:themeColor="text1"/>
          <w:szCs w:val="21"/>
        </w:rPr>
        <w:t>的管理</w:t>
      </w:r>
    </w:p>
    <w:p w:rsidR="00B24EE5" w:rsidRDefault="00B24EE5" w:rsidP="00AD0EBD">
      <w:pPr>
        <w:ind w:firstLine="420"/>
        <w:rPr>
          <w:rFonts w:ascii="宋体" w:hAnsi="宋体"/>
          <w:color w:val="000000" w:themeColor="text1"/>
          <w:szCs w:val="21"/>
        </w:rPr>
      </w:pPr>
      <w:r>
        <w:rPr>
          <w:rFonts w:ascii="宋体" w:hAnsi="宋体" w:hint="eastAsia"/>
          <w:color w:val="000000" w:themeColor="text1"/>
          <w:szCs w:val="21"/>
        </w:rPr>
        <w:t>目前</w:t>
      </w:r>
      <w:r>
        <w:rPr>
          <w:rFonts w:ascii="宋体" w:hAnsi="宋体"/>
          <w:color w:val="000000" w:themeColor="text1"/>
          <w:szCs w:val="21"/>
        </w:rPr>
        <w:t>，</w:t>
      </w:r>
      <w:r>
        <w:rPr>
          <w:rFonts w:ascii="宋体" w:hAnsi="宋体" w:hint="eastAsia"/>
          <w:color w:val="000000" w:themeColor="text1"/>
          <w:szCs w:val="21"/>
        </w:rPr>
        <w:t>我国</w:t>
      </w:r>
      <w:r>
        <w:rPr>
          <w:rFonts w:ascii="宋体" w:hAnsi="宋体"/>
          <w:color w:val="000000" w:themeColor="text1"/>
          <w:szCs w:val="21"/>
        </w:rPr>
        <w:t>食品接触材料标准体系</w:t>
      </w:r>
      <w:r w:rsidR="002664B8">
        <w:rPr>
          <w:rFonts w:ascii="宋体" w:hAnsi="宋体"/>
          <w:color w:val="000000" w:themeColor="text1"/>
          <w:szCs w:val="21"/>
        </w:rPr>
        <w:t>是</w:t>
      </w:r>
      <w:r w:rsidR="002539EC">
        <w:rPr>
          <w:rFonts w:ascii="宋体" w:hAnsi="宋体" w:hint="eastAsia"/>
          <w:color w:val="000000" w:themeColor="text1"/>
          <w:szCs w:val="21"/>
        </w:rPr>
        <w:t>按照</w:t>
      </w:r>
      <w:r w:rsidR="002664B8">
        <w:rPr>
          <w:rFonts w:ascii="宋体" w:hAnsi="宋体" w:hint="eastAsia"/>
          <w:color w:val="000000" w:themeColor="text1"/>
          <w:szCs w:val="21"/>
        </w:rPr>
        <w:t>各类</w:t>
      </w:r>
      <w:r w:rsidR="002664B8">
        <w:rPr>
          <w:rFonts w:ascii="宋体" w:hAnsi="宋体"/>
          <w:color w:val="000000" w:themeColor="text1"/>
          <w:szCs w:val="21"/>
        </w:rPr>
        <w:t>材质</w:t>
      </w:r>
      <w:r>
        <w:rPr>
          <w:rFonts w:ascii="宋体" w:hAnsi="宋体" w:hint="eastAsia"/>
          <w:color w:val="000000" w:themeColor="text1"/>
          <w:szCs w:val="21"/>
        </w:rPr>
        <w:t>产品</w:t>
      </w:r>
      <w:r w:rsidR="002664B8">
        <w:rPr>
          <w:rFonts w:ascii="宋体" w:hAnsi="宋体" w:hint="eastAsia"/>
          <w:color w:val="000000" w:themeColor="text1"/>
          <w:szCs w:val="21"/>
        </w:rPr>
        <w:t>分别</w:t>
      </w:r>
      <w:r>
        <w:rPr>
          <w:rFonts w:ascii="宋体" w:hAnsi="宋体"/>
          <w:color w:val="000000" w:themeColor="text1"/>
          <w:szCs w:val="21"/>
        </w:rPr>
        <w:t>设置</w:t>
      </w:r>
      <w:r w:rsidR="00587FC1">
        <w:rPr>
          <w:rFonts w:ascii="宋体" w:hAnsi="宋体" w:hint="eastAsia"/>
          <w:color w:val="000000" w:themeColor="text1"/>
          <w:szCs w:val="21"/>
        </w:rPr>
        <w:t>相</w:t>
      </w:r>
      <w:r w:rsidR="002664B8">
        <w:rPr>
          <w:rFonts w:ascii="宋体" w:hAnsi="宋体" w:hint="eastAsia"/>
          <w:color w:val="000000" w:themeColor="text1"/>
          <w:szCs w:val="21"/>
        </w:rPr>
        <w:t>应</w:t>
      </w:r>
      <w:r>
        <w:rPr>
          <w:rFonts w:ascii="宋体" w:hAnsi="宋体"/>
          <w:color w:val="000000" w:themeColor="text1"/>
          <w:szCs w:val="21"/>
        </w:rPr>
        <w:t>产品</w:t>
      </w:r>
      <w:r w:rsidR="002664B8">
        <w:rPr>
          <w:rFonts w:ascii="宋体" w:hAnsi="宋体" w:hint="eastAsia"/>
          <w:color w:val="000000" w:themeColor="text1"/>
          <w:szCs w:val="21"/>
        </w:rPr>
        <w:t>安全</w:t>
      </w:r>
      <w:r w:rsidR="002664B8">
        <w:rPr>
          <w:rFonts w:ascii="宋体" w:hAnsi="宋体"/>
          <w:color w:val="000000" w:themeColor="text1"/>
          <w:szCs w:val="21"/>
        </w:rPr>
        <w:t>标准的形式</w:t>
      </w:r>
      <w:r w:rsidR="002664B8">
        <w:rPr>
          <w:rFonts w:ascii="宋体" w:hAnsi="宋体" w:hint="eastAsia"/>
          <w:color w:val="000000" w:themeColor="text1"/>
          <w:szCs w:val="21"/>
        </w:rPr>
        <w:t>管理</w:t>
      </w:r>
      <w:r>
        <w:rPr>
          <w:rFonts w:ascii="宋体" w:hAnsi="宋体"/>
          <w:color w:val="000000" w:themeColor="text1"/>
          <w:szCs w:val="21"/>
        </w:rPr>
        <w:t>的，</w:t>
      </w:r>
      <w:r>
        <w:rPr>
          <w:rFonts w:ascii="宋体" w:hAnsi="宋体" w:hint="eastAsia"/>
          <w:color w:val="000000" w:themeColor="text1"/>
          <w:szCs w:val="21"/>
        </w:rPr>
        <w:t>对于复合</w:t>
      </w:r>
      <w:r>
        <w:rPr>
          <w:rFonts w:ascii="宋体" w:hAnsi="宋体"/>
          <w:color w:val="000000" w:themeColor="text1"/>
          <w:szCs w:val="21"/>
        </w:rPr>
        <w:t>材料</w:t>
      </w:r>
      <w:r>
        <w:rPr>
          <w:rFonts w:ascii="宋体" w:hAnsi="宋体" w:hint="eastAsia"/>
          <w:color w:val="000000" w:themeColor="text1"/>
          <w:szCs w:val="21"/>
        </w:rPr>
        <w:t>（如多层</w:t>
      </w:r>
      <w:r>
        <w:rPr>
          <w:rFonts w:ascii="宋体" w:hAnsi="宋体"/>
          <w:color w:val="000000" w:themeColor="text1"/>
          <w:szCs w:val="21"/>
        </w:rPr>
        <w:t>纸塑</w:t>
      </w:r>
      <w:r>
        <w:rPr>
          <w:rFonts w:ascii="宋体" w:hAnsi="宋体" w:hint="eastAsia"/>
          <w:color w:val="000000" w:themeColor="text1"/>
          <w:szCs w:val="21"/>
        </w:rPr>
        <w:t>复合</w:t>
      </w:r>
      <w:r w:rsidR="00B6160C">
        <w:rPr>
          <w:rFonts w:ascii="宋体" w:hAnsi="宋体"/>
          <w:color w:val="000000" w:themeColor="text1"/>
          <w:szCs w:val="21"/>
        </w:rPr>
        <w:t>材料）</w:t>
      </w:r>
      <w:r w:rsidR="00B6160C">
        <w:rPr>
          <w:rFonts w:ascii="宋体" w:hAnsi="宋体" w:hint="eastAsia"/>
          <w:color w:val="000000" w:themeColor="text1"/>
          <w:szCs w:val="21"/>
        </w:rPr>
        <w:t>、</w:t>
      </w:r>
      <w:r>
        <w:rPr>
          <w:rFonts w:ascii="宋体" w:hAnsi="宋体"/>
          <w:color w:val="000000" w:themeColor="text1"/>
          <w:szCs w:val="21"/>
        </w:rPr>
        <w:t>组合材料</w:t>
      </w:r>
      <w:r>
        <w:rPr>
          <w:rFonts w:ascii="宋体" w:hAnsi="宋体" w:hint="eastAsia"/>
          <w:color w:val="000000" w:themeColor="text1"/>
          <w:szCs w:val="21"/>
        </w:rPr>
        <w:t>（如</w:t>
      </w:r>
      <w:r>
        <w:rPr>
          <w:rFonts w:ascii="宋体" w:hAnsi="宋体"/>
          <w:color w:val="000000" w:themeColor="text1"/>
          <w:szCs w:val="21"/>
        </w:rPr>
        <w:t>包含有多种材质的厨房</w:t>
      </w:r>
      <w:r>
        <w:rPr>
          <w:rFonts w:ascii="宋体" w:hAnsi="宋体" w:hint="eastAsia"/>
          <w:color w:val="000000" w:themeColor="text1"/>
          <w:szCs w:val="21"/>
        </w:rPr>
        <w:t>小电器</w:t>
      </w:r>
      <w:r>
        <w:rPr>
          <w:rFonts w:ascii="宋体" w:hAnsi="宋体"/>
          <w:color w:val="000000" w:themeColor="text1"/>
          <w:szCs w:val="21"/>
        </w:rPr>
        <w:t>）</w:t>
      </w:r>
      <w:r w:rsidR="00B6160C">
        <w:rPr>
          <w:rFonts w:ascii="宋体" w:hAnsi="宋体" w:hint="eastAsia"/>
          <w:color w:val="000000" w:themeColor="text1"/>
          <w:szCs w:val="21"/>
        </w:rPr>
        <w:t>和</w:t>
      </w:r>
      <w:r w:rsidR="00B6160C">
        <w:rPr>
          <w:rFonts w:ascii="宋体" w:hAnsi="宋体"/>
          <w:color w:val="000000" w:themeColor="text1"/>
          <w:szCs w:val="21"/>
        </w:rPr>
        <w:t>共混料</w:t>
      </w:r>
      <w:r>
        <w:rPr>
          <w:rFonts w:ascii="宋体" w:hAnsi="宋体"/>
          <w:color w:val="000000" w:themeColor="text1"/>
          <w:szCs w:val="21"/>
        </w:rPr>
        <w:t>的管理</w:t>
      </w:r>
      <w:r>
        <w:rPr>
          <w:rFonts w:ascii="宋体" w:hAnsi="宋体" w:hint="eastAsia"/>
          <w:color w:val="000000" w:themeColor="text1"/>
          <w:szCs w:val="21"/>
        </w:rPr>
        <w:t>并不</w:t>
      </w:r>
      <w:r>
        <w:rPr>
          <w:rFonts w:ascii="宋体" w:hAnsi="宋体"/>
          <w:color w:val="000000" w:themeColor="text1"/>
          <w:szCs w:val="21"/>
        </w:rPr>
        <w:t>明确</w:t>
      </w:r>
      <w:r>
        <w:rPr>
          <w:rFonts w:ascii="宋体" w:hAnsi="宋体" w:hint="eastAsia"/>
          <w:color w:val="000000" w:themeColor="text1"/>
          <w:szCs w:val="21"/>
        </w:rPr>
        <w:t>。</w:t>
      </w:r>
      <w:r>
        <w:rPr>
          <w:rFonts w:ascii="宋体" w:hAnsi="宋体"/>
          <w:color w:val="000000" w:themeColor="text1"/>
          <w:szCs w:val="21"/>
        </w:rPr>
        <w:t>因此</w:t>
      </w:r>
      <w:r>
        <w:rPr>
          <w:rFonts w:ascii="宋体" w:hAnsi="宋体" w:hint="eastAsia"/>
          <w:color w:val="000000" w:themeColor="text1"/>
          <w:szCs w:val="21"/>
        </w:rPr>
        <w:t>，</w:t>
      </w:r>
      <w:r w:rsidR="002664B8">
        <w:rPr>
          <w:rFonts w:ascii="宋体" w:hAnsi="宋体" w:hint="eastAsia"/>
          <w:color w:val="000000" w:themeColor="text1"/>
          <w:szCs w:val="21"/>
        </w:rPr>
        <w:t>为了</w:t>
      </w:r>
      <w:r w:rsidR="002664B8">
        <w:rPr>
          <w:rFonts w:ascii="宋体" w:hAnsi="宋体"/>
          <w:color w:val="000000" w:themeColor="text1"/>
          <w:szCs w:val="21"/>
        </w:rPr>
        <w:t>规范此类产品的管理，控制其使用安全，</w:t>
      </w:r>
      <w:r>
        <w:rPr>
          <w:rFonts w:ascii="宋体" w:hAnsi="宋体"/>
          <w:color w:val="000000" w:themeColor="text1"/>
          <w:szCs w:val="21"/>
        </w:rPr>
        <w:t>本标</w:t>
      </w:r>
      <w:r>
        <w:rPr>
          <w:rFonts w:ascii="宋体" w:hAnsi="宋体" w:hint="eastAsia"/>
          <w:color w:val="000000" w:themeColor="text1"/>
          <w:szCs w:val="21"/>
        </w:rPr>
        <w:t>准3.7条</w:t>
      </w:r>
      <w:r w:rsidR="002664B8">
        <w:rPr>
          <w:rFonts w:ascii="宋体" w:hAnsi="宋体" w:hint="eastAsia"/>
          <w:color w:val="000000" w:themeColor="text1"/>
          <w:szCs w:val="21"/>
        </w:rPr>
        <w:t>明确</w:t>
      </w:r>
      <w:r w:rsidR="00B6160C">
        <w:rPr>
          <w:rFonts w:ascii="宋体" w:hAnsi="宋体"/>
          <w:color w:val="000000" w:themeColor="text1"/>
          <w:szCs w:val="21"/>
        </w:rPr>
        <w:t>这</w:t>
      </w:r>
      <w:r w:rsidR="00B6160C">
        <w:rPr>
          <w:rFonts w:ascii="宋体" w:hAnsi="宋体" w:hint="eastAsia"/>
          <w:color w:val="000000" w:themeColor="text1"/>
          <w:szCs w:val="21"/>
        </w:rPr>
        <w:t>三</w:t>
      </w:r>
      <w:r w:rsidR="002664B8">
        <w:rPr>
          <w:rFonts w:ascii="宋体" w:hAnsi="宋体"/>
          <w:color w:val="000000" w:themeColor="text1"/>
          <w:szCs w:val="21"/>
        </w:rPr>
        <w:t>类</w:t>
      </w:r>
      <w:r w:rsidRPr="00B24EE5">
        <w:rPr>
          <w:rFonts w:ascii="宋体" w:hAnsi="宋体" w:hint="eastAsia"/>
          <w:color w:val="000000" w:themeColor="text1"/>
          <w:szCs w:val="21"/>
        </w:rPr>
        <w:t>材料及制品</w:t>
      </w:r>
      <w:r w:rsidR="002664B8">
        <w:rPr>
          <w:rFonts w:ascii="宋体" w:hAnsi="宋体" w:hint="eastAsia"/>
          <w:color w:val="000000" w:themeColor="text1"/>
          <w:szCs w:val="21"/>
        </w:rPr>
        <w:t>中</w:t>
      </w:r>
      <w:r w:rsidR="002664B8">
        <w:rPr>
          <w:rFonts w:ascii="宋体" w:hAnsi="宋体"/>
          <w:color w:val="000000" w:themeColor="text1"/>
          <w:szCs w:val="21"/>
        </w:rPr>
        <w:t>的</w:t>
      </w:r>
      <w:r w:rsidR="002664B8">
        <w:rPr>
          <w:rFonts w:ascii="宋体" w:hAnsi="宋体" w:hint="eastAsia"/>
          <w:color w:val="000000" w:themeColor="text1"/>
          <w:szCs w:val="21"/>
        </w:rPr>
        <w:t>不同材质材料符合相应产品安全标准即可。另外</w:t>
      </w:r>
      <w:r w:rsidR="002664B8">
        <w:rPr>
          <w:rFonts w:ascii="宋体" w:hAnsi="宋体"/>
          <w:color w:val="000000" w:themeColor="text1"/>
          <w:szCs w:val="21"/>
        </w:rPr>
        <w:t>，</w:t>
      </w:r>
      <w:r w:rsidR="00BC3232">
        <w:rPr>
          <w:rFonts w:ascii="宋体" w:hAnsi="宋体" w:hint="eastAsia"/>
          <w:color w:val="000000" w:themeColor="text1"/>
          <w:szCs w:val="21"/>
        </w:rPr>
        <w:t>为</w:t>
      </w:r>
      <w:r w:rsidR="00BC3232">
        <w:rPr>
          <w:rFonts w:ascii="宋体" w:hAnsi="宋体"/>
          <w:color w:val="000000" w:themeColor="text1"/>
          <w:szCs w:val="21"/>
        </w:rPr>
        <w:t>进一步</w:t>
      </w:r>
      <w:r w:rsidR="00BC3232">
        <w:rPr>
          <w:rFonts w:ascii="宋体" w:hAnsi="宋体" w:hint="eastAsia"/>
          <w:color w:val="000000" w:themeColor="text1"/>
          <w:szCs w:val="21"/>
        </w:rPr>
        <w:t>保障</w:t>
      </w:r>
      <w:r w:rsidR="00BC3232">
        <w:rPr>
          <w:rFonts w:ascii="宋体" w:hAnsi="宋体"/>
          <w:color w:val="000000" w:themeColor="text1"/>
          <w:szCs w:val="21"/>
        </w:rPr>
        <w:t>此类产品的安全，按照</w:t>
      </w:r>
      <w:r w:rsidR="00BC3232">
        <w:rPr>
          <w:rFonts w:ascii="宋体" w:hAnsi="宋体" w:hint="eastAsia"/>
          <w:color w:val="000000" w:themeColor="text1"/>
          <w:szCs w:val="21"/>
        </w:rPr>
        <w:t>风险</w:t>
      </w:r>
      <w:r w:rsidR="00BC3232">
        <w:rPr>
          <w:rFonts w:ascii="宋体" w:hAnsi="宋体"/>
          <w:color w:val="000000" w:themeColor="text1"/>
          <w:szCs w:val="21"/>
        </w:rPr>
        <w:t>评估的原则，</w:t>
      </w:r>
      <w:r w:rsidR="00BC3232">
        <w:rPr>
          <w:rFonts w:ascii="宋体" w:hAnsi="宋体" w:hint="eastAsia"/>
          <w:color w:val="000000" w:themeColor="text1"/>
          <w:szCs w:val="21"/>
        </w:rPr>
        <w:t>本标准</w:t>
      </w:r>
      <w:r w:rsidR="00BC3232">
        <w:rPr>
          <w:rFonts w:ascii="宋体" w:hAnsi="宋体"/>
          <w:color w:val="000000" w:themeColor="text1"/>
          <w:szCs w:val="21"/>
        </w:rPr>
        <w:t>还规定</w:t>
      </w:r>
      <w:r w:rsidR="00B6160C">
        <w:rPr>
          <w:rFonts w:ascii="宋体" w:hAnsi="宋体" w:hint="eastAsia"/>
          <w:color w:val="000000" w:themeColor="text1"/>
          <w:szCs w:val="21"/>
        </w:rPr>
        <w:t>当组成这三</w:t>
      </w:r>
      <w:r w:rsidR="00BC3232">
        <w:rPr>
          <w:rFonts w:ascii="宋体" w:hAnsi="宋体" w:hint="eastAsia"/>
          <w:color w:val="000000" w:themeColor="text1"/>
          <w:szCs w:val="21"/>
        </w:rPr>
        <w:t>类</w:t>
      </w:r>
      <w:r w:rsidR="00BC3232">
        <w:rPr>
          <w:rFonts w:ascii="宋体" w:hAnsi="宋体"/>
          <w:color w:val="000000" w:themeColor="text1"/>
          <w:szCs w:val="21"/>
        </w:rPr>
        <w:t>材料的</w:t>
      </w:r>
      <w:r w:rsidR="00BC3232">
        <w:rPr>
          <w:rFonts w:ascii="宋体" w:hAnsi="宋体" w:hint="eastAsia"/>
          <w:color w:val="000000" w:themeColor="text1"/>
          <w:szCs w:val="21"/>
        </w:rPr>
        <w:t>不同</w:t>
      </w:r>
      <w:r w:rsidR="00BC3232">
        <w:rPr>
          <w:rFonts w:ascii="宋体" w:hAnsi="宋体"/>
          <w:color w:val="000000" w:themeColor="text1"/>
          <w:szCs w:val="21"/>
        </w:rPr>
        <w:t>材质</w:t>
      </w:r>
      <w:r w:rsidR="002664B8" w:rsidRPr="002664B8">
        <w:rPr>
          <w:rFonts w:ascii="宋体" w:hAnsi="宋体" w:hint="eastAsia"/>
          <w:color w:val="000000" w:themeColor="text1"/>
          <w:szCs w:val="21"/>
        </w:rPr>
        <w:t>材料</w:t>
      </w:r>
      <w:r w:rsidR="000B2A28">
        <w:rPr>
          <w:rFonts w:ascii="宋体" w:hAnsi="宋体" w:hint="eastAsia"/>
          <w:color w:val="000000" w:themeColor="text1"/>
          <w:szCs w:val="21"/>
        </w:rPr>
        <w:t>标准</w:t>
      </w:r>
      <w:r w:rsidR="000B2A28">
        <w:rPr>
          <w:rFonts w:ascii="宋体" w:hAnsi="宋体"/>
          <w:color w:val="000000" w:themeColor="text1"/>
          <w:szCs w:val="21"/>
        </w:rPr>
        <w:t>规定了</w:t>
      </w:r>
      <w:r w:rsidR="000B2A28">
        <w:rPr>
          <w:rFonts w:ascii="宋体" w:hAnsi="宋体" w:hint="eastAsia"/>
          <w:color w:val="000000" w:themeColor="text1"/>
          <w:szCs w:val="21"/>
        </w:rPr>
        <w:t>相同项目</w:t>
      </w:r>
      <w:r w:rsidR="002664B8" w:rsidRPr="002664B8">
        <w:rPr>
          <w:rFonts w:ascii="宋体" w:hAnsi="宋体" w:hint="eastAsia"/>
          <w:color w:val="000000" w:themeColor="text1"/>
          <w:szCs w:val="21"/>
        </w:rPr>
        <w:t>限量时，</w:t>
      </w:r>
      <w:r w:rsidR="000B2A28">
        <w:rPr>
          <w:rFonts w:ascii="宋体" w:hAnsi="宋体"/>
          <w:color w:val="000000" w:themeColor="text1"/>
          <w:szCs w:val="21"/>
        </w:rPr>
        <w:t>最终制成品</w:t>
      </w:r>
      <w:r w:rsidR="000B2A28">
        <w:rPr>
          <w:rFonts w:ascii="宋体" w:hAnsi="宋体" w:hint="eastAsia"/>
          <w:color w:val="000000" w:themeColor="text1"/>
          <w:szCs w:val="21"/>
        </w:rPr>
        <w:t>整体应符合该项目的最小</w:t>
      </w:r>
      <w:r w:rsidR="002664B8" w:rsidRPr="002664B8">
        <w:rPr>
          <w:rFonts w:ascii="宋体" w:hAnsi="宋体" w:hint="eastAsia"/>
          <w:color w:val="000000" w:themeColor="text1"/>
          <w:szCs w:val="21"/>
        </w:rPr>
        <w:t>限量值。</w:t>
      </w:r>
    </w:p>
    <w:p w:rsidR="00AD0EBD" w:rsidRDefault="00AD0EBD" w:rsidP="00AD0EBD">
      <w:pPr>
        <w:ind w:firstLine="420"/>
        <w:rPr>
          <w:rFonts w:ascii="宋体" w:hAnsi="宋体"/>
          <w:color w:val="000000" w:themeColor="text1"/>
          <w:szCs w:val="21"/>
        </w:rPr>
      </w:pPr>
      <w:r>
        <w:rPr>
          <w:rFonts w:ascii="宋体" w:hAnsi="宋体"/>
          <w:color w:val="000000" w:themeColor="text1"/>
          <w:szCs w:val="21"/>
        </w:rPr>
        <w:t>5.</w:t>
      </w:r>
      <w:r>
        <w:rPr>
          <w:rFonts w:ascii="宋体" w:hAnsi="宋体" w:hint="eastAsia"/>
          <w:color w:val="000000" w:themeColor="text1"/>
          <w:szCs w:val="21"/>
        </w:rPr>
        <w:t>对</w:t>
      </w:r>
      <w:r>
        <w:rPr>
          <w:rFonts w:ascii="宋体" w:hAnsi="宋体"/>
          <w:color w:val="000000" w:themeColor="text1"/>
          <w:szCs w:val="21"/>
        </w:rPr>
        <w:t>生产过程的要求</w:t>
      </w:r>
    </w:p>
    <w:p w:rsidR="005404F8" w:rsidRDefault="005404F8" w:rsidP="00D63E28">
      <w:pPr>
        <w:ind w:firstLineChars="200" w:firstLine="420"/>
        <w:rPr>
          <w:rFonts w:ascii="宋体" w:hAnsi="宋体"/>
          <w:color w:val="000000" w:themeColor="text1"/>
          <w:szCs w:val="21"/>
        </w:rPr>
      </w:pPr>
      <w:r w:rsidRPr="005404F8">
        <w:rPr>
          <w:rFonts w:ascii="宋体" w:hAnsi="宋体" w:hint="eastAsia"/>
          <w:color w:val="000000" w:themeColor="text1"/>
          <w:szCs w:val="21"/>
        </w:rPr>
        <w:t>食品接触材料及制品生产过程的安全控制对于保证产品安全至关重要，为了规范食品接触材料及制品的生产和流通</w:t>
      </w:r>
      <w:r>
        <w:rPr>
          <w:rFonts w:ascii="宋体" w:hAnsi="宋体" w:hint="eastAsia"/>
          <w:color w:val="000000" w:themeColor="text1"/>
          <w:szCs w:val="21"/>
        </w:rPr>
        <w:t>，国家</w:t>
      </w:r>
      <w:r>
        <w:rPr>
          <w:rFonts w:ascii="宋体" w:hAnsi="宋体"/>
          <w:color w:val="000000" w:themeColor="text1"/>
          <w:szCs w:val="21"/>
        </w:rPr>
        <w:t>卫生计生委立项制定</w:t>
      </w:r>
      <w:r>
        <w:rPr>
          <w:rFonts w:ascii="宋体" w:hAnsi="宋体" w:hint="eastAsia"/>
          <w:color w:val="000000" w:themeColor="text1"/>
          <w:szCs w:val="21"/>
        </w:rPr>
        <w:t>了</w:t>
      </w:r>
      <w:r>
        <w:rPr>
          <w:rFonts w:ascii="宋体" w:hAnsi="宋体"/>
          <w:color w:val="000000" w:themeColor="text1"/>
          <w:szCs w:val="21"/>
        </w:rPr>
        <w:t>《</w:t>
      </w:r>
      <w:r>
        <w:rPr>
          <w:rFonts w:ascii="宋体" w:hAnsi="宋体" w:hint="eastAsia"/>
          <w:color w:val="000000" w:themeColor="text1"/>
          <w:szCs w:val="21"/>
        </w:rPr>
        <w:t>食品</w:t>
      </w:r>
      <w:r>
        <w:rPr>
          <w:rFonts w:ascii="宋体" w:hAnsi="宋体"/>
          <w:color w:val="000000" w:themeColor="text1"/>
          <w:szCs w:val="21"/>
        </w:rPr>
        <w:t>接触材料及制品</w:t>
      </w:r>
      <w:r>
        <w:rPr>
          <w:rFonts w:ascii="宋体" w:hAnsi="宋体" w:hint="eastAsia"/>
          <w:color w:val="000000" w:themeColor="text1"/>
          <w:szCs w:val="21"/>
        </w:rPr>
        <w:t>生产</w:t>
      </w:r>
      <w:r>
        <w:rPr>
          <w:rFonts w:ascii="宋体" w:hAnsi="宋体"/>
          <w:color w:val="000000" w:themeColor="text1"/>
          <w:szCs w:val="21"/>
        </w:rPr>
        <w:t>通用卫生</w:t>
      </w:r>
      <w:r>
        <w:rPr>
          <w:rFonts w:ascii="宋体" w:hAnsi="宋体" w:hint="eastAsia"/>
          <w:color w:val="000000" w:themeColor="text1"/>
          <w:szCs w:val="21"/>
        </w:rPr>
        <w:t>规范</w:t>
      </w:r>
      <w:r>
        <w:rPr>
          <w:rFonts w:ascii="宋体" w:hAnsi="宋体"/>
          <w:color w:val="000000" w:themeColor="text1"/>
          <w:szCs w:val="21"/>
        </w:rPr>
        <w:t>》</w:t>
      </w:r>
      <w:r>
        <w:rPr>
          <w:rFonts w:ascii="宋体" w:hAnsi="宋体" w:hint="eastAsia"/>
          <w:color w:val="000000" w:themeColor="text1"/>
          <w:szCs w:val="21"/>
        </w:rPr>
        <w:t>，</w:t>
      </w:r>
      <w:r w:rsidR="00663A65">
        <w:rPr>
          <w:rFonts w:ascii="宋体" w:hAnsi="宋体" w:hint="eastAsia"/>
          <w:color w:val="000000" w:themeColor="text1"/>
          <w:szCs w:val="21"/>
        </w:rPr>
        <w:t>目前</w:t>
      </w:r>
      <w:r w:rsidR="00663A65">
        <w:rPr>
          <w:rFonts w:ascii="宋体" w:hAnsi="宋体"/>
          <w:color w:val="000000" w:themeColor="text1"/>
          <w:szCs w:val="21"/>
        </w:rPr>
        <w:t>该</w:t>
      </w:r>
      <w:r w:rsidR="00663A65">
        <w:rPr>
          <w:rFonts w:ascii="宋体" w:hAnsi="宋体" w:hint="eastAsia"/>
          <w:color w:val="000000" w:themeColor="text1"/>
          <w:szCs w:val="21"/>
        </w:rPr>
        <w:t>标准</w:t>
      </w:r>
      <w:r w:rsidR="00663A65">
        <w:rPr>
          <w:rFonts w:ascii="宋体" w:hAnsi="宋体"/>
          <w:color w:val="000000" w:themeColor="text1"/>
          <w:szCs w:val="21"/>
        </w:rPr>
        <w:t>已通过</w:t>
      </w:r>
      <w:r w:rsidR="00926410">
        <w:rPr>
          <w:rFonts w:ascii="宋体" w:hAnsi="宋体" w:hint="eastAsia"/>
          <w:color w:val="000000" w:themeColor="text1"/>
          <w:szCs w:val="21"/>
        </w:rPr>
        <w:t>主任会议审议</w:t>
      </w:r>
      <w:r w:rsidR="00663A65">
        <w:rPr>
          <w:rFonts w:ascii="宋体" w:hAnsi="宋体"/>
          <w:color w:val="000000" w:themeColor="text1"/>
          <w:szCs w:val="21"/>
        </w:rPr>
        <w:t>。</w:t>
      </w:r>
      <w:r w:rsidR="00A22B1D">
        <w:rPr>
          <w:rFonts w:ascii="宋体" w:hAnsi="宋体" w:hint="eastAsia"/>
          <w:color w:val="000000" w:themeColor="text1"/>
          <w:szCs w:val="21"/>
        </w:rPr>
        <w:t>为了</w:t>
      </w:r>
      <w:r w:rsidR="00A22B1D">
        <w:rPr>
          <w:rFonts w:ascii="宋体" w:hAnsi="宋体"/>
          <w:color w:val="000000" w:themeColor="text1"/>
          <w:szCs w:val="21"/>
        </w:rPr>
        <w:t>进一步明确食品接触材料</w:t>
      </w:r>
      <w:r w:rsidR="00A22B1D">
        <w:rPr>
          <w:rFonts w:ascii="宋体" w:hAnsi="宋体" w:hint="eastAsia"/>
          <w:color w:val="000000" w:themeColor="text1"/>
          <w:szCs w:val="21"/>
        </w:rPr>
        <w:t>及制品</w:t>
      </w:r>
      <w:r w:rsidR="00A22B1D">
        <w:rPr>
          <w:rFonts w:ascii="宋体" w:hAnsi="宋体"/>
          <w:color w:val="000000" w:themeColor="text1"/>
          <w:szCs w:val="21"/>
        </w:rPr>
        <w:t>应符合</w:t>
      </w:r>
      <w:r w:rsidR="00A22B1D">
        <w:rPr>
          <w:rFonts w:ascii="宋体" w:hAnsi="宋体" w:hint="eastAsia"/>
          <w:color w:val="000000" w:themeColor="text1"/>
          <w:szCs w:val="21"/>
        </w:rPr>
        <w:t>相应</w:t>
      </w:r>
      <w:r w:rsidR="00A22B1D">
        <w:rPr>
          <w:rFonts w:ascii="宋体" w:hAnsi="宋体"/>
          <w:color w:val="000000" w:themeColor="text1"/>
          <w:szCs w:val="21"/>
        </w:rPr>
        <w:t>标准的要求，与生产规范进行</w:t>
      </w:r>
      <w:r w:rsidR="00A22B1D">
        <w:rPr>
          <w:rFonts w:ascii="宋体" w:hAnsi="宋体" w:hint="eastAsia"/>
          <w:color w:val="000000" w:themeColor="text1"/>
          <w:szCs w:val="21"/>
        </w:rPr>
        <w:t>有效</w:t>
      </w:r>
      <w:r w:rsidR="00A22B1D">
        <w:rPr>
          <w:rFonts w:ascii="宋体" w:hAnsi="宋体"/>
          <w:color w:val="000000" w:themeColor="text1"/>
          <w:szCs w:val="21"/>
        </w:rPr>
        <w:t>衔接，本标准</w:t>
      </w:r>
      <w:r w:rsidR="00A22B1D">
        <w:rPr>
          <w:rFonts w:ascii="宋体" w:hAnsi="宋体" w:hint="eastAsia"/>
          <w:color w:val="000000" w:themeColor="text1"/>
          <w:szCs w:val="21"/>
        </w:rPr>
        <w:t>3.8条规定</w:t>
      </w:r>
      <w:r w:rsidR="00A22B1D">
        <w:rPr>
          <w:rFonts w:ascii="宋体" w:hAnsi="宋体"/>
          <w:color w:val="000000" w:themeColor="text1"/>
          <w:szCs w:val="21"/>
        </w:rPr>
        <w:t>“</w:t>
      </w:r>
      <w:r w:rsidR="00A22B1D" w:rsidRPr="00A22B1D">
        <w:rPr>
          <w:rFonts w:ascii="宋体" w:hAnsi="宋体" w:hint="eastAsia"/>
          <w:color w:val="000000" w:themeColor="text1"/>
          <w:szCs w:val="21"/>
        </w:rPr>
        <w:t>食品接触材料及制品的生产应符合食品安全国家标准《食品接触材料及制品生产通用卫生规范》的要求。</w:t>
      </w:r>
      <w:r w:rsidR="00A22B1D">
        <w:rPr>
          <w:rFonts w:ascii="宋体" w:hAnsi="宋体"/>
          <w:color w:val="000000" w:themeColor="text1"/>
          <w:szCs w:val="21"/>
        </w:rPr>
        <w:t>”</w:t>
      </w:r>
    </w:p>
    <w:p w:rsidR="0073715E" w:rsidRPr="00D63E28" w:rsidRDefault="00D63E28" w:rsidP="00D63E28">
      <w:pPr>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五）</w:t>
      </w:r>
      <w:r w:rsidR="00CD1C2A">
        <w:rPr>
          <w:rFonts w:asciiTheme="minorEastAsia" w:hAnsiTheme="minorEastAsia" w:hint="eastAsia"/>
          <w:szCs w:val="21"/>
        </w:rPr>
        <w:t>限量要求</w:t>
      </w:r>
    </w:p>
    <w:p w:rsidR="00DC2FE5" w:rsidRPr="0002364B" w:rsidRDefault="0002364B" w:rsidP="0002364B">
      <w:pPr>
        <w:ind w:firstLineChars="200" w:firstLine="420"/>
        <w:rPr>
          <w:rFonts w:asciiTheme="minorEastAsia" w:hAnsiTheme="minorEastAsia"/>
          <w:szCs w:val="21"/>
        </w:rPr>
      </w:pPr>
      <w:r>
        <w:rPr>
          <w:rFonts w:asciiTheme="minorEastAsia" w:hAnsiTheme="minorEastAsia" w:hint="eastAsia"/>
          <w:szCs w:val="21"/>
        </w:rPr>
        <w:t>按照</w:t>
      </w:r>
      <w:r>
        <w:rPr>
          <w:rFonts w:asciiTheme="minorEastAsia" w:hAnsiTheme="minorEastAsia"/>
          <w:szCs w:val="21"/>
        </w:rPr>
        <w:t>食品接触材料标准框架的设置，食品接触材料具体的限量要求在GB</w:t>
      </w:r>
      <w:r w:rsidR="002116AB">
        <w:rPr>
          <w:rFonts w:asciiTheme="minorEastAsia" w:hAnsiTheme="minorEastAsia"/>
          <w:szCs w:val="21"/>
        </w:rPr>
        <w:t xml:space="preserve"> </w:t>
      </w:r>
      <w:r>
        <w:rPr>
          <w:rFonts w:asciiTheme="minorEastAsia" w:hAnsiTheme="minorEastAsia"/>
          <w:szCs w:val="21"/>
        </w:rPr>
        <w:t>9685</w:t>
      </w:r>
      <w:r>
        <w:rPr>
          <w:rFonts w:asciiTheme="minorEastAsia" w:hAnsiTheme="minorEastAsia" w:hint="eastAsia"/>
          <w:szCs w:val="21"/>
        </w:rPr>
        <w:t>和</w:t>
      </w:r>
      <w:r>
        <w:rPr>
          <w:rFonts w:asciiTheme="minorEastAsia" w:hAnsiTheme="minorEastAsia"/>
          <w:szCs w:val="21"/>
        </w:rPr>
        <w:t>相应产品安全标准中</w:t>
      </w:r>
      <w:r>
        <w:rPr>
          <w:rFonts w:asciiTheme="minorEastAsia" w:hAnsiTheme="minorEastAsia" w:hint="eastAsia"/>
          <w:szCs w:val="21"/>
        </w:rPr>
        <w:t>规定</w:t>
      </w:r>
      <w:r>
        <w:rPr>
          <w:rFonts w:asciiTheme="minorEastAsia" w:hAnsiTheme="minorEastAsia"/>
          <w:szCs w:val="21"/>
        </w:rPr>
        <w:t>。</w:t>
      </w:r>
      <w:r>
        <w:rPr>
          <w:rFonts w:asciiTheme="minorEastAsia" w:hAnsiTheme="minorEastAsia" w:hint="eastAsia"/>
          <w:szCs w:val="21"/>
        </w:rPr>
        <w:t>为了</w:t>
      </w:r>
      <w:r>
        <w:rPr>
          <w:rFonts w:asciiTheme="minorEastAsia" w:hAnsiTheme="minorEastAsia"/>
          <w:szCs w:val="21"/>
        </w:rPr>
        <w:t>进一步明确食品</w:t>
      </w:r>
      <w:r>
        <w:rPr>
          <w:rFonts w:asciiTheme="minorEastAsia" w:hAnsiTheme="minorEastAsia" w:hint="eastAsia"/>
          <w:szCs w:val="21"/>
        </w:rPr>
        <w:t>接触</w:t>
      </w:r>
      <w:r>
        <w:rPr>
          <w:rFonts w:asciiTheme="minorEastAsia" w:hAnsiTheme="minorEastAsia"/>
          <w:szCs w:val="21"/>
        </w:rPr>
        <w:t>材料及制品应</w:t>
      </w:r>
      <w:r>
        <w:rPr>
          <w:rFonts w:asciiTheme="minorEastAsia" w:hAnsiTheme="minorEastAsia" w:hint="eastAsia"/>
          <w:szCs w:val="21"/>
        </w:rPr>
        <w:t>符合</w:t>
      </w:r>
      <w:r>
        <w:rPr>
          <w:rFonts w:asciiTheme="minorEastAsia" w:hAnsiTheme="minorEastAsia"/>
          <w:szCs w:val="21"/>
        </w:rPr>
        <w:t>的</w:t>
      </w:r>
      <w:r>
        <w:rPr>
          <w:rFonts w:asciiTheme="minorEastAsia" w:hAnsiTheme="minorEastAsia" w:hint="eastAsia"/>
          <w:szCs w:val="21"/>
        </w:rPr>
        <w:t>哪些</w:t>
      </w:r>
      <w:r>
        <w:rPr>
          <w:rFonts w:asciiTheme="minorEastAsia" w:hAnsiTheme="minorEastAsia"/>
          <w:szCs w:val="21"/>
        </w:rPr>
        <w:t>相关限量要求，</w:t>
      </w:r>
      <w:r>
        <w:rPr>
          <w:rFonts w:asciiTheme="minorEastAsia" w:hAnsiTheme="minorEastAsia" w:hint="eastAsia"/>
          <w:szCs w:val="21"/>
        </w:rPr>
        <w:t>保证</w:t>
      </w:r>
      <w:r>
        <w:rPr>
          <w:rFonts w:asciiTheme="minorEastAsia" w:hAnsiTheme="minorEastAsia"/>
          <w:szCs w:val="21"/>
        </w:rPr>
        <w:t>本标准与</w:t>
      </w:r>
      <w:r>
        <w:rPr>
          <w:rFonts w:asciiTheme="minorEastAsia" w:hAnsiTheme="minorEastAsia" w:hint="eastAsia"/>
          <w:szCs w:val="21"/>
        </w:rPr>
        <w:t>GB</w:t>
      </w:r>
      <w:r w:rsidR="002116AB">
        <w:rPr>
          <w:rFonts w:asciiTheme="minorEastAsia" w:hAnsiTheme="minorEastAsia"/>
          <w:szCs w:val="21"/>
        </w:rPr>
        <w:t xml:space="preserve"> </w:t>
      </w:r>
      <w:r>
        <w:rPr>
          <w:rFonts w:asciiTheme="minorEastAsia" w:hAnsiTheme="minorEastAsia"/>
          <w:szCs w:val="21"/>
        </w:rPr>
        <w:t>9685</w:t>
      </w:r>
      <w:r>
        <w:rPr>
          <w:rFonts w:asciiTheme="minorEastAsia" w:hAnsiTheme="minorEastAsia" w:hint="eastAsia"/>
          <w:szCs w:val="21"/>
        </w:rPr>
        <w:t>、</w:t>
      </w:r>
      <w:r>
        <w:rPr>
          <w:rFonts w:asciiTheme="minorEastAsia" w:hAnsiTheme="minorEastAsia"/>
          <w:szCs w:val="21"/>
        </w:rPr>
        <w:t>相关产品标准的衔接，</w:t>
      </w:r>
      <w:r w:rsidR="00E16F7B">
        <w:rPr>
          <w:rFonts w:asciiTheme="minorEastAsia" w:hAnsiTheme="minorEastAsia" w:hint="eastAsia"/>
          <w:szCs w:val="21"/>
        </w:rPr>
        <w:t>本</w:t>
      </w:r>
      <w:r w:rsidR="00E16F7B">
        <w:rPr>
          <w:rFonts w:asciiTheme="minorEastAsia" w:hAnsiTheme="minorEastAsia"/>
          <w:szCs w:val="21"/>
        </w:rPr>
        <w:t>标准</w:t>
      </w:r>
      <w:r>
        <w:rPr>
          <w:rFonts w:asciiTheme="minorEastAsia" w:hAnsiTheme="minorEastAsia" w:hint="eastAsia"/>
          <w:szCs w:val="21"/>
        </w:rPr>
        <w:t>第4章</w:t>
      </w:r>
      <w:r>
        <w:rPr>
          <w:rFonts w:asciiTheme="minorEastAsia" w:hAnsiTheme="minorEastAsia"/>
          <w:szCs w:val="21"/>
        </w:rPr>
        <w:t>分别规定</w:t>
      </w:r>
      <w:r>
        <w:rPr>
          <w:rFonts w:asciiTheme="minorEastAsia" w:hAnsiTheme="minorEastAsia" w:hint="eastAsia"/>
          <w:szCs w:val="21"/>
        </w:rPr>
        <w:t>“</w:t>
      </w:r>
      <w:r>
        <w:rPr>
          <w:rFonts w:asciiTheme="minorEastAsia" w:hAnsiTheme="minorEastAsia"/>
          <w:szCs w:val="21"/>
        </w:rPr>
        <w:t>食品接触材料及制品</w:t>
      </w:r>
      <w:r w:rsidRPr="0002364B">
        <w:rPr>
          <w:rFonts w:asciiTheme="minorEastAsia" w:hAnsiTheme="minorEastAsia" w:hint="eastAsia"/>
          <w:szCs w:val="21"/>
        </w:rPr>
        <w:t>的总迁移量应符合相应产品安全标准中对于总迁移限量的规定</w:t>
      </w:r>
      <w:r>
        <w:rPr>
          <w:rFonts w:asciiTheme="minorEastAsia" w:hAnsiTheme="minorEastAsia" w:hint="eastAsia"/>
          <w:szCs w:val="21"/>
        </w:rPr>
        <w:t>”。</w:t>
      </w:r>
      <w:r>
        <w:rPr>
          <w:rFonts w:asciiTheme="minorEastAsia" w:hAnsiTheme="minorEastAsia"/>
          <w:szCs w:val="21"/>
        </w:rPr>
        <w:t>“</w:t>
      </w:r>
      <w:r w:rsidRPr="0002364B">
        <w:rPr>
          <w:rFonts w:asciiTheme="minorEastAsia" w:hAnsiTheme="minorEastAsia" w:hint="eastAsia"/>
          <w:szCs w:val="21"/>
        </w:rPr>
        <w:t>食品接触材料及制品中物质的使用量、特定迁移量、特定迁移总量和残留量等应符合相应食品安全国家标准对于最大使用量、特定迁移限量、特定迁移总量限量和最大残留量等的规定。</w:t>
      </w:r>
      <w:r>
        <w:rPr>
          <w:rFonts w:asciiTheme="minorEastAsia" w:hAnsiTheme="minorEastAsia"/>
          <w:szCs w:val="21"/>
        </w:rPr>
        <w:t>”</w:t>
      </w:r>
      <w:r>
        <w:rPr>
          <w:rFonts w:asciiTheme="minorEastAsia" w:hAnsiTheme="minorEastAsia" w:hint="eastAsia"/>
          <w:szCs w:val="21"/>
        </w:rPr>
        <w:t>。</w:t>
      </w:r>
    </w:p>
    <w:p w:rsidR="00B765FB" w:rsidRDefault="008A14A2" w:rsidP="008A14A2">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六）</w:t>
      </w:r>
      <w:r w:rsidR="007C661B">
        <w:rPr>
          <w:rFonts w:asciiTheme="minorEastAsia" w:hAnsiTheme="minorEastAsia" w:hint="eastAsia"/>
          <w:szCs w:val="21"/>
        </w:rPr>
        <w:t>符合性原则</w:t>
      </w:r>
    </w:p>
    <w:p w:rsidR="0002364B" w:rsidRPr="002C46E1" w:rsidRDefault="0002364B" w:rsidP="008A14A2">
      <w:pPr>
        <w:ind w:firstLine="420"/>
        <w:rPr>
          <w:rFonts w:ascii="Times New Roman" w:eastAsia="宋体" w:hAnsi="宋体" w:cs="Times New Roman"/>
        </w:rPr>
      </w:pPr>
      <w:r>
        <w:rPr>
          <w:rFonts w:asciiTheme="minorEastAsia" w:hAnsiTheme="minorEastAsia" w:hint="eastAsia"/>
          <w:szCs w:val="21"/>
        </w:rPr>
        <w:t xml:space="preserve"> 由于</w:t>
      </w:r>
      <w:r>
        <w:rPr>
          <w:rFonts w:asciiTheme="minorEastAsia" w:hAnsiTheme="minorEastAsia"/>
          <w:szCs w:val="21"/>
        </w:rPr>
        <w:t>我国</w:t>
      </w:r>
      <w:r>
        <w:rPr>
          <w:rFonts w:asciiTheme="minorEastAsia" w:hAnsiTheme="minorEastAsia" w:hint="eastAsia"/>
          <w:szCs w:val="21"/>
        </w:rPr>
        <w:t>对于</w:t>
      </w:r>
      <w:r>
        <w:rPr>
          <w:rFonts w:asciiTheme="minorEastAsia" w:hAnsiTheme="minorEastAsia"/>
          <w:szCs w:val="21"/>
        </w:rPr>
        <w:t>食品接触材料及制品的安全性管理</w:t>
      </w:r>
      <w:r>
        <w:rPr>
          <w:rFonts w:asciiTheme="minorEastAsia" w:hAnsiTheme="minorEastAsia" w:hint="eastAsia"/>
          <w:szCs w:val="21"/>
        </w:rPr>
        <w:t>根据</w:t>
      </w:r>
      <w:r>
        <w:rPr>
          <w:rFonts w:asciiTheme="minorEastAsia" w:hAnsiTheme="minorEastAsia"/>
          <w:szCs w:val="21"/>
        </w:rPr>
        <w:t>不同产品</w:t>
      </w:r>
      <w:r w:rsidR="002C46E1">
        <w:rPr>
          <w:rFonts w:asciiTheme="minorEastAsia" w:hAnsiTheme="minorEastAsia" w:hint="eastAsia"/>
          <w:szCs w:val="21"/>
        </w:rPr>
        <w:t>层级</w:t>
      </w:r>
      <w:r w:rsidR="002C46E1">
        <w:rPr>
          <w:rFonts w:asciiTheme="minorEastAsia" w:hAnsiTheme="minorEastAsia"/>
          <w:szCs w:val="21"/>
        </w:rPr>
        <w:t>通过不同</w:t>
      </w:r>
      <w:r w:rsidR="002C46E1">
        <w:rPr>
          <w:rFonts w:asciiTheme="minorEastAsia" w:hAnsiTheme="minorEastAsia" w:hint="eastAsia"/>
          <w:szCs w:val="21"/>
        </w:rPr>
        <w:t>标准</w:t>
      </w:r>
      <w:r w:rsidR="002C46E1">
        <w:rPr>
          <w:rFonts w:asciiTheme="minorEastAsia" w:hAnsiTheme="minorEastAsia"/>
          <w:szCs w:val="21"/>
        </w:rPr>
        <w:t>来管理，即成型品、</w:t>
      </w:r>
      <w:r w:rsidR="002C46E1">
        <w:rPr>
          <w:rFonts w:asciiTheme="minorEastAsia" w:hAnsiTheme="minorEastAsia" w:hint="eastAsia"/>
          <w:szCs w:val="21"/>
        </w:rPr>
        <w:t>原料</w:t>
      </w:r>
      <w:r w:rsidR="002C46E1">
        <w:rPr>
          <w:rFonts w:asciiTheme="minorEastAsia" w:hAnsiTheme="minorEastAsia"/>
          <w:szCs w:val="21"/>
        </w:rPr>
        <w:t>和添加剂分别通过不同标准来管理</w:t>
      </w:r>
      <w:r w:rsidR="002C46E1">
        <w:rPr>
          <w:rFonts w:asciiTheme="minorEastAsia" w:hAnsiTheme="minorEastAsia" w:hint="eastAsia"/>
          <w:szCs w:val="21"/>
        </w:rPr>
        <w:t>。</w:t>
      </w:r>
      <w:r w:rsidR="002C46E1">
        <w:rPr>
          <w:rFonts w:asciiTheme="minorEastAsia" w:hAnsiTheme="minorEastAsia"/>
          <w:szCs w:val="21"/>
        </w:rPr>
        <w:t>为了</w:t>
      </w:r>
      <w:r w:rsidR="002C46E1">
        <w:rPr>
          <w:rFonts w:asciiTheme="minorEastAsia" w:hAnsiTheme="minorEastAsia" w:hint="eastAsia"/>
          <w:szCs w:val="21"/>
        </w:rPr>
        <w:t>明确</w:t>
      </w:r>
      <w:r w:rsidR="002C46E1">
        <w:rPr>
          <w:rFonts w:asciiTheme="minorEastAsia" w:hAnsiTheme="minorEastAsia"/>
          <w:szCs w:val="21"/>
        </w:rPr>
        <w:t>此种管理方式，</w:t>
      </w:r>
      <w:r w:rsidR="002C46E1">
        <w:rPr>
          <w:rFonts w:asciiTheme="minorEastAsia" w:hAnsiTheme="minorEastAsia" w:hint="eastAsia"/>
          <w:szCs w:val="21"/>
        </w:rPr>
        <w:t>利于</w:t>
      </w:r>
      <w:r w:rsidR="002C46E1">
        <w:rPr>
          <w:rFonts w:asciiTheme="minorEastAsia" w:hAnsiTheme="minorEastAsia"/>
          <w:szCs w:val="21"/>
        </w:rPr>
        <w:t>使用者在判定产品合规性时</w:t>
      </w:r>
      <w:r w:rsidR="002C46E1">
        <w:rPr>
          <w:rFonts w:asciiTheme="minorEastAsia" w:hAnsiTheme="minorEastAsia" w:hint="eastAsia"/>
          <w:szCs w:val="21"/>
        </w:rPr>
        <w:t>准确</w:t>
      </w:r>
      <w:r w:rsidR="002C46E1">
        <w:rPr>
          <w:rFonts w:asciiTheme="minorEastAsia" w:hAnsiTheme="minorEastAsia"/>
          <w:szCs w:val="21"/>
        </w:rPr>
        <w:t>找到应查询的</w:t>
      </w:r>
      <w:r w:rsidR="002C46E1">
        <w:rPr>
          <w:rFonts w:asciiTheme="minorEastAsia" w:hAnsiTheme="minorEastAsia" w:hint="eastAsia"/>
          <w:szCs w:val="21"/>
        </w:rPr>
        <w:t>标准</w:t>
      </w:r>
      <w:r w:rsidR="002C46E1">
        <w:rPr>
          <w:rFonts w:asciiTheme="minorEastAsia" w:hAnsiTheme="minorEastAsia"/>
          <w:szCs w:val="21"/>
        </w:rPr>
        <w:t>，</w:t>
      </w:r>
      <w:r w:rsidR="002C46E1">
        <w:rPr>
          <w:rFonts w:asciiTheme="minorEastAsia" w:hAnsiTheme="minorEastAsia" w:hint="eastAsia"/>
          <w:szCs w:val="21"/>
        </w:rPr>
        <w:t>本</w:t>
      </w:r>
      <w:r w:rsidR="002C46E1">
        <w:rPr>
          <w:rFonts w:asciiTheme="minorEastAsia" w:hAnsiTheme="minorEastAsia"/>
          <w:szCs w:val="21"/>
        </w:rPr>
        <w:t>标准第</w:t>
      </w:r>
      <w:r w:rsidR="002C46E1">
        <w:rPr>
          <w:rFonts w:asciiTheme="minorEastAsia" w:hAnsiTheme="minorEastAsia" w:hint="eastAsia"/>
          <w:szCs w:val="21"/>
        </w:rPr>
        <w:t>5章</w:t>
      </w:r>
      <w:r w:rsidR="002C46E1">
        <w:rPr>
          <w:rFonts w:asciiTheme="minorEastAsia" w:hAnsiTheme="minorEastAsia"/>
          <w:szCs w:val="21"/>
        </w:rPr>
        <w:t>明确了</w:t>
      </w:r>
      <w:r w:rsidR="002C46E1">
        <w:rPr>
          <w:rFonts w:asciiTheme="minorEastAsia" w:hAnsiTheme="minorEastAsia" w:hint="eastAsia"/>
          <w:szCs w:val="21"/>
        </w:rPr>
        <w:t>各类</w:t>
      </w:r>
      <w:r w:rsidR="002C46E1">
        <w:rPr>
          <w:rFonts w:asciiTheme="minorEastAsia" w:hAnsiTheme="minorEastAsia"/>
          <w:szCs w:val="21"/>
        </w:rPr>
        <w:t>标准的符合性原则。</w:t>
      </w:r>
    </w:p>
    <w:p w:rsidR="00823EA7" w:rsidRPr="00B71620" w:rsidRDefault="007C661B" w:rsidP="00250A5B">
      <w:pPr>
        <w:pStyle w:val="a6"/>
        <w:numPr>
          <w:ilvl w:val="0"/>
          <w:numId w:val="4"/>
        </w:numPr>
        <w:ind w:firstLineChars="0"/>
        <w:rPr>
          <w:rFonts w:ascii="Times New Roman" w:eastAsia="宋体" w:hAnsi="宋体" w:cs="Times New Roman"/>
        </w:rPr>
      </w:pPr>
      <w:r>
        <w:rPr>
          <w:rFonts w:asciiTheme="minorEastAsia" w:hAnsiTheme="minorEastAsia" w:hint="eastAsia"/>
          <w:szCs w:val="21"/>
        </w:rPr>
        <w:t>检验方法</w:t>
      </w:r>
    </w:p>
    <w:p w:rsidR="00B71620" w:rsidRPr="00B71620" w:rsidRDefault="00B71620" w:rsidP="0088398D">
      <w:pPr>
        <w:ind w:firstLineChars="200" w:firstLine="420"/>
        <w:rPr>
          <w:rFonts w:ascii="Times New Roman" w:eastAsia="宋体" w:hAnsi="宋体" w:cs="Times New Roman"/>
        </w:rPr>
      </w:pPr>
      <w:r>
        <w:rPr>
          <w:rFonts w:ascii="Times New Roman" w:eastAsia="宋体" w:hAnsi="宋体" w:cs="Times New Roman" w:hint="eastAsia"/>
        </w:rPr>
        <w:t>第</w:t>
      </w:r>
      <w:r>
        <w:rPr>
          <w:rFonts w:ascii="Times New Roman" w:eastAsia="宋体" w:hAnsi="宋体" w:cs="Times New Roman" w:hint="eastAsia"/>
        </w:rPr>
        <w:t>6</w:t>
      </w:r>
      <w:r>
        <w:rPr>
          <w:rFonts w:ascii="Times New Roman" w:eastAsia="宋体" w:hAnsi="宋体" w:cs="Times New Roman" w:hint="eastAsia"/>
        </w:rPr>
        <w:t>章</w:t>
      </w:r>
      <w:r>
        <w:rPr>
          <w:rFonts w:ascii="Times New Roman" w:eastAsia="宋体" w:hAnsi="宋体" w:cs="Times New Roman"/>
        </w:rPr>
        <w:t>对于</w:t>
      </w:r>
      <w:r w:rsidR="0088398D">
        <w:rPr>
          <w:rFonts w:ascii="Times New Roman" w:eastAsia="宋体" w:hAnsi="宋体" w:cs="Times New Roman" w:hint="eastAsia"/>
        </w:rPr>
        <w:t>食品接触</w:t>
      </w:r>
      <w:r w:rsidR="0088398D">
        <w:rPr>
          <w:rFonts w:ascii="Times New Roman" w:eastAsia="宋体" w:hAnsi="宋体" w:cs="Times New Roman"/>
        </w:rPr>
        <w:t>材料及制品</w:t>
      </w:r>
      <w:r w:rsidR="0088398D">
        <w:rPr>
          <w:rFonts w:ascii="Times New Roman" w:eastAsia="宋体" w:hAnsi="宋体" w:cs="Times New Roman" w:hint="eastAsia"/>
        </w:rPr>
        <w:t>的</w:t>
      </w:r>
      <w:r w:rsidR="0088398D">
        <w:rPr>
          <w:rFonts w:ascii="Times New Roman" w:eastAsia="宋体" w:hAnsi="宋体" w:cs="Times New Roman"/>
        </w:rPr>
        <w:t>检测应遵循的检测方法标准进行了原则性要求</w:t>
      </w:r>
      <w:r w:rsidR="00913B5F">
        <w:rPr>
          <w:rFonts w:ascii="Times New Roman" w:eastAsia="宋体" w:hAnsi="宋体" w:cs="Times New Roman" w:hint="eastAsia"/>
        </w:rPr>
        <w:t>。</w:t>
      </w:r>
      <w:r w:rsidR="00913B5F">
        <w:rPr>
          <w:rFonts w:ascii="Times New Roman" w:eastAsia="宋体" w:hAnsi="宋体" w:cs="Times New Roman" w:hint="eastAsia"/>
        </w:rPr>
        <w:t>6</w:t>
      </w:r>
      <w:r w:rsidR="00913B5F">
        <w:rPr>
          <w:rFonts w:ascii="Times New Roman" w:eastAsia="宋体" w:hAnsi="宋体" w:cs="Times New Roman"/>
        </w:rPr>
        <w:t>.1</w:t>
      </w:r>
      <w:r w:rsidR="00913B5F">
        <w:rPr>
          <w:rFonts w:ascii="Times New Roman" w:eastAsia="宋体" w:hAnsi="宋体" w:cs="Times New Roman" w:hint="eastAsia"/>
        </w:rPr>
        <w:t>条</w:t>
      </w:r>
      <w:r w:rsidR="0088398D">
        <w:rPr>
          <w:rFonts w:ascii="Times New Roman" w:eastAsia="宋体" w:hAnsi="宋体" w:cs="Times New Roman" w:hint="eastAsia"/>
        </w:rPr>
        <w:t>明确食品接触</w:t>
      </w:r>
      <w:r w:rsidR="0088398D">
        <w:rPr>
          <w:rFonts w:ascii="Times New Roman" w:eastAsia="宋体" w:hAnsi="宋体" w:cs="Times New Roman"/>
        </w:rPr>
        <w:t>材料及制品</w:t>
      </w:r>
      <w:r w:rsidR="0088398D">
        <w:rPr>
          <w:rFonts w:ascii="Times New Roman" w:eastAsia="宋体" w:hAnsi="宋体" w:cs="Times New Roman" w:hint="eastAsia"/>
        </w:rPr>
        <w:t>检测时应</w:t>
      </w:r>
      <w:r w:rsidR="0088398D">
        <w:rPr>
          <w:rFonts w:ascii="Times New Roman" w:eastAsia="宋体" w:hAnsi="宋体" w:cs="Times New Roman"/>
        </w:rPr>
        <w:t>首先符合</w:t>
      </w:r>
      <w:r w:rsidR="001D6538" w:rsidRPr="0088398D">
        <w:rPr>
          <w:rFonts w:ascii="Times New Roman" w:eastAsia="宋体" w:hAnsi="宋体" w:cs="Times New Roman" w:hint="eastAsia"/>
        </w:rPr>
        <w:t>《食品接触材料及制品迁移试验通则》</w:t>
      </w:r>
      <w:r w:rsidR="001D6538">
        <w:rPr>
          <w:rFonts w:ascii="Times New Roman" w:eastAsia="宋体" w:hAnsi="宋体" w:cs="Times New Roman" w:hint="eastAsia"/>
        </w:rPr>
        <w:t>和</w:t>
      </w:r>
      <w:r w:rsidR="001D6538">
        <w:rPr>
          <w:rFonts w:ascii="Times New Roman" w:eastAsia="宋体" w:hAnsi="宋体" w:cs="Times New Roman" w:hint="eastAsia"/>
        </w:rPr>
        <w:t>GB</w:t>
      </w:r>
      <w:r w:rsidR="002116AB">
        <w:rPr>
          <w:rFonts w:ascii="Times New Roman" w:eastAsia="宋体" w:hAnsi="宋体" w:cs="Times New Roman"/>
        </w:rPr>
        <w:t xml:space="preserve"> </w:t>
      </w:r>
      <w:r w:rsidR="001D6538">
        <w:rPr>
          <w:rFonts w:ascii="Times New Roman" w:eastAsia="宋体" w:hAnsi="宋体" w:cs="Times New Roman"/>
        </w:rPr>
        <w:t>5009.156</w:t>
      </w:r>
      <w:r w:rsidR="001D6538">
        <w:rPr>
          <w:rFonts w:ascii="Times New Roman" w:eastAsia="宋体" w:hAnsi="宋体" w:cs="Times New Roman"/>
        </w:rPr>
        <w:t>《</w:t>
      </w:r>
      <w:r w:rsidR="001D6538" w:rsidRPr="000A3CB8">
        <w:rPr>
          <w:rFonts w:ascii="宋体" w:hAnsi="宋体" w:hint="eastAsia"/>
          <w:color w:val="000000" w:themeColor="text1"/>
          <w:szCs w:val="21"/>
        </w:rPr>
        <w:t>食品</w:t>
      </w:r>
      <w:r w:rsidR="001D6538">
        <w:rPr>
          <w:rFonts w:ascii="宋体" w:hAnsi="宋体" w:hint="eastAsia"/>
          <w:color w:val="000000" w:themeColor="text1"/>
          <w:szCs w:val="21"/>
        </w:rPr>
        <w:t>接触</w:t>
      </w:r>
      <w:r w:rsidR="001D6538" w:rsidRPr="000A3CB8">
        <w:rPr>
          <w:rFonts w:ascii="宋体" w:hAnsi="宋体" w:hint="eastAsia"/>
          <w:color w:val="000000" w:themeColor="text1"/>
          <w:szCs w:val="21"/>
        </w:rPr>
        <w:t>材料及制品</w:t>
      </w:r>
      <w:r w:rsidR="001D6538">
        <w:rPr>
          <w:rFonts w:ascii="宋体" w:hAnsi="宋体" w:hint="eastAsia"/>
          <w:color w:val="000000" w:themeColor="text1"/>
          <w:szCs w:val="21"/>
        </w:rPr>
        <w:t>迁移试验预处理方法</w:t>
      </w:r>
      <w:r w:rsidR="001D6538" w:rsidRPr="000A3CB8">
        <w:rPr>
          <w:rFonts w:ascii="宋体" w:hAnsi="宋体"/>
          <w:color w:val="000000" w:themeColor="text1"/>
          <w:szCs w:val="21"/>
        </w:rPr>
        <w:t>通则</w:t>
      </w:r>
      <w:r w:rsidR="001D6538">
        <w:rPr>
          <w:rFonts w:ascii="Times New Roman" w:eastAsia="宋体" w:hAnsi="宋体" w:cs="Times New Roman"/>
        </w:rPr>
        <w:t>》</w:t>
      </w:r>
      <w:r w:rsidR="0088398D">
        <w:rPr>
          <w:rFonts w:ascii="Times New Roman" w:eastAsia="宋体" w:hAnsi="宋体" w:cs="Times New Roman"/>
        </w:rPr>
        <w:t>两项检测方法基础标准的要求</w:t>
      </w:r>
      <w:r w:rsidR="00913B5F">
        <w:rPr>
          <w:rFonts w:ascii="Times New Roman" w:eastAsia="宋体" w:hAnsi="宋体" w:cs="Times New Roman"/>
        </w:rPr>
        <w:t>。</w:t>
      </w:r>
      <w:r w:rsidR="00913B5F">
        <w:rPr>
          <w:rFonts w:ascii="Times New Roman" w:eastAsia="宋体" w:hAnsi="宋体" w:cs="Times New Roman" w:hint="eastAsia"/>
        </w:rPr>
        <w:t>当产品</w:t>
      </w:r>
      <w:r w:rsidR="00913B5F">
        <w:rPr>
          <w:rFonts w:ascii="Times New Roman" w:eastAsia="宋体" w:hAnsi="宋体" w:cs="Times New Roman"/>
        </w:rPr>
        <w:t>安全标准中对于这两项检测方法基础标准规定</w:t>
      </w:r>
      <w:r w:rsidR="00913B5F">
        <w:rPr>
          <w:rFonts w:ascii="Times New Roman" w:eastAsia="宋体" w:hAnsi="宋体" w:cs="Times New Roman" w:hint="eastAsia"/>
        </w:rPr>
        <w:t>的内容</w:t>
      </w:r>
      <w:r w:rsidR="00913B5F">
        <w:rPr>
          <w:rFonts w:ascii="Times New Roman" w:eastAsia="宋体" w:hAnsi="宋体" w:cs="Times New Roman"/>
        </w:rPr>
        <w:t>有特殊规定时，应</w:t>
      </w:r>
      <w:r w:rsidR="00913B5F">
        <w:rPr>
          <w:rFonts w:ascii="Times New Roman" w:eastAsia="宋体" w:hAnsi="宋体" w:cs="Times New Roman" w:hint="eastAsia"/>
        </w:rPr>
        <w:t>按照</w:t>
      </w:r>
      <w:r w:rsidR="00913B5F">
        <w:rPr>
          <w:rFonts w:ascii="Times New Roman" w:eastAsia="宋体" w:hAnsi="宋体" w:cs="Times New Roman"/>
        </w:rPr>
        <w:t>产品标准的</w:t>
      </w:r>
      <w:r w:rsidR="00913B5F">
        <w:rPr>
          <w:rFonts w:ascii="Times New Roman" w:eastAsia="宋体" w:hAnsi="宋体" w:cs="Times New Roman" w:hint="eastAsia"/>
        </w:rPr>
        <w:t>规定</w:t>
      </w:r>
      <w:r w:rsidR="00913B5F">
        <w:rPr>
          <w:rFonts w:ascii="Times New Roman" w:eastAsia="宋体" w:hAnsi="宋体" w:cs="Times New Roman"/>
        </w:rPr>
        <w:t>执行。</w:t>
      </w:r>
      <w:r w:rsidR="00C407C3">
        <w:rPr>
          <w:rFonts w:ascii="Times New Roman" w:eastAsia="宋体" w:hAnsi="宋体" w:cs="Times New Roman" w:hint="eastAsia"/>
        </w:rPr>
        <w:t>此外，</w:t>
      </w:r>
      <w:r w:rsidR="00913B5F">
        <w:rPr>
          <w:rFonts w:ascii="Times New Roman" w:eastAsia="宋体" w:hAnsi="宋体" w:cs="Times New Roman" w:hint="eastAsia"/>
        </w:rPr>
        <w:t>6.2</w:t>
      </w:r>
      <w:r w:rsidR="00913B5F">
        <w:rPr>
          <w:rFonts w:ascii="Times New Roman" w:eastAsia="宋体" w:hAnsi="宋体" w:cs="Times New Roman" w:hint="eastAsia"/>
        </w:rPr>
        <w:t>条</w:t>
      </w:r>
      <w:r w:rsidR="00357BF2">
        <w:rPr>
          <w:rFonts w:ascii="Times New Roman" w:eastAsia="宋体" w:hAnsi="宋体" w:cs="Times New Roman"/>
        </w:rPr>
        <w:t>参照</w:t>
      </w:r>
      <w:r w:rsidR="00357BF2">
        <w:rPr>
          <w:rFonts w:ascii="Times New Roman" w:eastAsia="宋体" w:hAnsi="宋体" w:cs="Times New Roman"/>
        </w:rPr>
        <w:t>GB</w:t>
      </w:r>
      <w:r w:rsidR="002116AB">
        <w:rPr>
          <w:rFonts w:ascii="Times New Roman" w:eastAsia="宋体" w:hAnsi="宋体" w:cs="Times New Roman"/>
        </w:rPr>
        <w:t xml:space="preserve"> </w:t>
      </w:r>
      <w:r w:rsidR="00357BF2">
        <w:rPr>
          <w:rFonts w:ascii="Times New Roman" w:eastAsia="宋体" w:hAnsi="宋体" w:cs="Times New Roman"/>
        </w:rPr>
        <w:t>9685-2008</w:t>
      </w:r>
      <w:r w:rsidR="00357BF2">
        <w:rPr>
          <w:rFonts w:ascii="Times New Roman" w:eastAsia="宋体" w:hAnsi="宋体" w:cs="Times New Roman" w:hint="eastAsia"/>
        </w:rPr>
        <w:t>标准</w:t>
      </w:r>
      <w:r w:rsidR="00357BF2">
        <w:rPr>
          <w:rFonts w:ascii="Times New Roman" w:eastAsia="宋体" w:hAnsi="宋体" w:cs="Times New Roman"/>
        </w:rPr>
        <w:t>中对于检验方法的要求</w:t>
      </w:r>
      <w:r w:rsidR="00357BF2">
        <w:rPr>
          <w:rFonts w:ascii="Times New Roman" w:eastAsia="宋体" w:hAnsi="宋体" w:cs="Times New Roman" w:hint="eastAsia"/>
        </w:rPr>
        <w:t>规定</w:t>
      </w:r>
      <w:r w:rsidR="00502AE6">
        <w:rPr>
          <w:rFonts w:ascii="Times New Roman" w:eastAsia="宋体" w:hAnsi="宋体" w:cs="Times New Roman" w:hint="eastAsia"/>
        </w:rPr>
        <w:t>在有</w:t>
      </w:r>
      <w:r w:rsidR="00502AE6">
        <w:rPr>
          <w:rFonts w:ascii="Times New Roman" w:eastAsia="宋体" w:hAnsi="宋体" w:cs="Times New Roman"/>
        </w:rPr>
        <w:t>国家标准</w:t>
      </w:r>
      <w:r w:rsidR="00502AE6">
        <w:rPr>
          <w:rFonts w:ascii="Times New Roman" w:eastAsia="宋体" w:hAnsi="宋体" w:cs="Times New Roman" w:hint="eastAsia"/>
        </w:rPr>
        <w:t>检验</w:t>
      </w:r>
      <w:r w:rsidR="00502AE6">
        <w:rPr>
          <w:rFonts w:ascii="Times New Roman" w:eastAsia="宋体" w:hAnsi="宋体" w:cs="Times New Roman"/>
        </w:rPr>
        <w:t>方法的情况下，应按照标准规定执行，</w:t>
      </w:r>
      <w:r w:rsidR="001D6538">
        <w:rPr>
          <w:rFonts w:ascii="Times New Roman" w:eastAsia="宋体" w:hAnsi="宋体" w:cs="Times New Roman"/>
        </w:rPr>
        <w:t>在无国家标准检验方法的情况下，可以采用其他经充分技术验证的方法</w:t>
      </w:r>
      <w:r w:rsidR="00502AE6">
        <w:rPr>
          <w:rFonts w:ascii="Times New Roman" w:eastAsia="宋体" w:hAnsi="宋体" w:cs="Times New Roman"/>
        </w:rPr>
        <w:t>。</w:t>
      </w:r>
    </w:p>
    <w:p w:rsidR="00F46137" w:rsidRPr="00250A5B" w:rsidRDefault="007C661B" w:rsidP="00250A5B">
      <w:pPr>
        <w:pStyle w:val="a6"/>
        <w:numPr>
          <w:ilvl w:val="0"/>
          <w:numId w:val="4"/>
        </w:numPr>
        <w:ind w:firstLineChars="0"/>
        <w:rPr>
          <w:rFonts w:ascii="Times New Roman" w:eastAsia="宋体" w:hAnsi="宋体" w:cs="Times New Roman"/>
          <w:color w:val="000000"/>
        </w:rPr>
      </w:pPr>
      <w:r>
        <w:rPr>
          <w:rFonts w:ascii="Times New Roman" w:eastAsia="宋体" w:hAnsi="宋体" w:cs="Times New Roman" w:hint="eastAsia"/>
        </w:rPr>
        <w:t>可追溯性</w:t>
      </w:r>
    </w:p>
    <w:p w:rsidR="00250A5B" w:rsidRPr="00502AE6" w:rsidRDefault="00502AE6" w:rsidP="00060641">
      <w:pPr>
        <w:ind w:firstLineChars="200" w:firstLine="420"/>
        <w:rPr>
          <w:rFonts w:ascii="Times New Roman" w:eastAsia="宋体" w:hAnsi="宋体" w:cs="Times New Roman"/>
          <w:color w:val="000000"/>
        </w:rPr>
      </w:pPr>
      <w:r w:rsidRPr="00502AE6">
        <w:rPr>
          <w:rFonts w:ascii="Times New Roman" w:eastAsia="宋体" w:hAnsi="宋体" w:cs="Times New Roman" w:hint="eastAsia"/>
          <w:color w:val="000000"/>
        </w:rPr>
        <w:t>为了</w:t>
      </w:r>
      <w:r w:rsidR="00FB5BA8">
        <w:rPr>
          <w:rFonts w:ascii="Times New Roman" w:eastAsia="宋体" w:hAnsi="宋体" w:cs="Times New Roman" w:hint="eastAsia"/>
          <w:color w:val="000000"/>
        </w:rPr>
        <w:t>保证</w:t>
      </w:r>
      <w:r w:rsidR="00FB5BA8">
        <w:rPr>
          <w:rFonts w:ascii="Times New Roman" w:eastAsia="宋体" w:hAnsi="宋体" w:cs="Times New Roman"/>
          <w:color w:val="000000"/>
        </w:rPr>
        <w:t>整个食品</w:t>
      </w:r>
      <w:r w:rsidR="00FB5BA8">
        <w:rPr>
          <w:rFonts w:ascii="Times New Roman" w:eastAsia="宋体" w:hAnsi="宋体" w:cs="Times New Roman" w:hint="eastAsia"/>
          <w:color w:val="000000"/>
        </w:rPr>
        <w:t>接触</w:t>
      </w:r>
      <w:r w:rsidR="00FB5BA8">
        <w:rPr>
          <w:rFonts w:ascii="Times New Roman" w:eastAsia="宋体" w:hAnsi="宋体" w:cs="Times New Roman"/>
          <w:color w:val="000000"/>
        </w:rPr>
        <w:t>材料及制品供应链上信息的可获得，</w:t>
      </w:r>
      <w:r w:rsidRPr="00502AE6">
        <w:rPr>
          <w:rFonts w:ascii="Times New Roman" w:eastAsia="宋体" w:hAnsi="宋体" w:cs="Times New Roman" w:hint="eastAsia"/>
          <w:color w:val="000000"/>
        </w:rPr>
        <w:t>更好的保障食品</w:t>
      </w:r>
      <w:r>
        <w:rPr>
          <w:rFonts w:ascii="Times New Roman" w:eastAsia="宋体" w:hAnsi="宋体" w:cs="Times New Roman" w:hint="eastAsia"/>
          <w:color w:val="000000"/>
        </w:rPr>
        <w:t>接触</w:t>
      </w:r>
      <w:r>
        <w:rPr>
          <w:rFonts w:ascii="Times New Roman" w:eastAsia="宋体" w:hAnsi="宋体" w:cs="Times New Roman"/>
          <w:color w:val="000000"/>
        </w:rPr>
        <w:t>材料及制品的</w:t>
      </w:r>
      <w:r w:rsidRPr="00502AE6">
        <w:rPr>
          <w:rFonts w:ascii="Times New Roman" w:eastAsia="宋体" w:hAnsi="宋体" w:cs="Times New Roman" w:hint="eastAsia"/>
          <w:color w:val="000000"/>
        </w:rPr>
        <w:t>安全，</w:t>
      </w:r>
      <w:r w:rsidR="00C57480">
        <w:rPr>
          <w:rFonts w:ascii="Times New Roman" w:eastAsia="宋体" w:hAnsi="宋体" w:cs="Times New Roman" w:hint="eastAsia"/>
          <w:color w:val="000000"/>
        </w:rPr>
        <w:t>参考</w:t>
      </w:r>
      <w:r w:rsidR="00C57480">
        <w:rPr>
          <w:rFonts w:ascii="Times New Roman" w:eastAsia="宋体" w:hAnsi="宋体" w:cs="Times New Roman"/>
          <w:color w:val="000000"/>
        </w:rPr>
        <w:t>欧盟框架法规的要求，本标准第</w:t>
      </w:r>
      <w:r w:rsidR="00C57480">
        <w:rPr>
          <w:rFonts w:ascii="Times New Roman" w:eastAsia="宋体" w:hAnsi="宋体" w:cs="Times New Roman" w:hint="eastAsia"/>
          <w:color w:val="000000"/>
        </w:rPr>
        <w:t>7</w:t>
      </w:r>
      <w:r w:rsidR="00C57480">
        <w:rPr>
          <w:rFonts w:ascii="Times New Roman" w:eastAsia="宋体" w:hAnsi="宋体" w:cs="Times New Roman" w:hint="eastAsia"/>
          <w:color w:val="000000"/>
        </w:rPr>
        <w:t>章规定</w:t>
      </w:r>
      <w:r w:rsidR="00C57480">
        <w:rPr>
          <w:rFonts w:ascii="Times New Roman" w:eastAsia="宋体" w:hAnsi="宋体" w:cs="Times New Roman"/>
          <w:color w:val="000000"/>
        </w:rPr>
        <w:t>了产品可追溯性</w:t>
      </w:r>
      <w:r w:rsidR="00C57480">
        <w:rPr>
          <w:rFonts w:ascii="Times New Roman" w:eastAsia="宋体" w:hAnsi="宋体" w:cs="Times New Roman" w:hint="eastAsia"/>
          <w:color w:val="000000"/>
        </w:rPr>
        <w:t>的</w:t>
      </w:r>
      <w:r w:rsidR="00C57480">
        <w:rPr>
          <w:rFonts w:ascii="Times New Roman" w:eastAsia="宋体" w:hAnsi="宋体" w:cs="Times New Roman"/>
          <w:color w:val="000000"/>
        </w:rPr>
        <w:t>要求</w:t>
      </w:r>
      <w:r w:rsidR="00C57480">
        <w:rPr>
          <w:rFonts w:ascii="Times New Roman" w:eastAsia="宋体" w:hAnsi="宋体" w:cs="Times New Roman" w:hint="eastAsia"/>
          <w:color w:val="000000"/>
        </w:rPr>
        <w:t>。</w:t>
      </w:r>
      <w:r w:rsidR="00C57480">
        <w:rPr>
          <w:rFonts w:ascii="Times New Roman" w:eastAsia="宋体" w:hAnsi="宋体" w:cs="Times New Roman" w:hint="eastAsia"/>
          <w:color w:val="000000"/>
        </w:rPr>
        <w:t>7</w:t>
      </w:r>
      <w:r w:rsidR="00C57480">
        <w:rPr>
          <w:rFonts w:ascii="Times New Roman" w:eastAsia="宋体" w:hAnsi="宋体" w:cs="Times New Roman"/>
          <w:color w:val="000000"/>
        </w:rPr>
        <w:t>.1</w:t>
      </w:r>
      <w:r w:rsidR="00C57480">
        <w:rPr>
          <w:rFonts w:ascii="Times New Roman" w:eastAsia="宋体" w:hAnsi="宋体" w:cs="Times New Roman" w:hint="eastAsia"/>
          <w:color w:val="000000"/>
        </w:rPr>
        <w:t>条明确</w:t>
      </w:r>
      <w:r w:rsidR="00C57480">
        <w:rPr>
          <w:rFonts w:ascii="Times New Roman" w:eastAsia="宋体" w:hAnsi="宋体" w:cs="Times New Roman"/>
          <w:color w:val="000000"/>
        </w:rPr>
        <w:t>食品</w:t>
      </w:r>
      <w:r w:rsidR="00C57480">
        <w:rPr>
          <w:rFonts w:ascii="Times New Roman" w:eastAsia="宋体" w:hAnsi="宋体" w:cs="Times New Roman" w:hint="eastAsia"/>
          <w:color w:val="000000"/>
        </w:rPr>
        <w:t>接触</w:t>
      </w:r>
      <w:r w:rsidR="00C57480">
        <w:rPr>
          <w:rFonts w:ascii="Times New Roman" w:eastAsia="宋体" w:hAnsi="宋体" w:cs="Times New Roman"/>
          <w:color w:val="000000"/>
        </w:rPr>
        <w:t>材料及制品生产商是实现产品可追溯性的第一责任人，</w:t>
      </w:r>
      <w:r w:rsidR="00C57480">
        <w:rPr>
          <w:rFonts w:ascii="Times New Roman" w:eastAsia="宋体" w:hAnsi="宋体" w:cs="Times New Roman" w:hint="eastAsia"/>
          <w:color w:val="000000"/>
        </w:rPr>
        <w:t>其</w:t>
      </w:r>
      <w:r w:rsidR="00C57480">
        <w:rPr>
          <w:rFonts w:ascii="Times New Roman" w:eastAsia="宋体" w:hAnsi="宋体" w:cs="Times New Roman"/>
          <w:color w:val="000000"/>
        </w:rPr>
        <w:t>应建立产品追溯体系，通过</w:t>
      </w:r>
      <w:r w:rsidR="00C57480">
        <w:rPr>
          <w:rFonts w:ascii="Times New Roman" w:eastAsia="宋体" w:hAnsi="宋体" w:cs="Times New Roman" w:hint="eastAsia"/>
          <w:color w:val="000000"/>
        </w:rPr>
        <w:t>建立</w:t>
      </w:r>
      <w:r w:rsidR="00C57480">
        <w:rPr>
          <w:rFonts w:ascii="Times New Roman" w:eastAsia="宋体" w:hAnsi="宋体" w:cs="Times New Roman"/>
          <w:color w:val="000000"/>
        </w:rPr>
        <w:t>该体系</w:t>
      </w:r>
      <w:r w:rsidR="00C57480">
        <w:rPr>
          <w:rFonts w:ascii="Times New Roman" w:eastAsia="宋体" w:hAnsi="宋体" w:cs="Times New Roman" w:hint="eastAsia"/>
          <w:color w:val="000000"/>
        </w:rPr>
        <w:t>达到</w:t>
      </w:r>
      <w:r w:rsidR="00C57480">
        <w:rPr>
          <w:rFonts w:ascii="Times New Roman" w:eastAsia="宋体" w:hAnsi="宋体" w:cs="Times New Roman"/>
          <w:color w:val="000000"/>
        </w:rPr>
        <w:t>食品接触材料及制品在各阶段的可追溯性</w:t>
      </w:r>
      <w:r w:rsidR="00C57480">
        <w:rPr>
          <w:rFonts w:ascii="Times New Roman" w:eastAsia="宋体" w:hAnsi="宋体" w:cs="Times New Roman" w:hint="eastAsia"/>
          <w:color w:val="000000"/>
        </w:rPr>
        <w:t>的</w:t>
      </w:r>
      <w:r w:rsidR="00C57480">
        <w:rPr>
          <w:rFonts w:ascii="Times New Roman" w:eastAsia="宋体" w:hAnsi="宋体" w:cs="Times New Roman"/>
          <w:color w:val="000000"/>
        </w:rPr>
        <w:t>要求。</w:t>
      </w:r>
      <w:r w:rsidR="00C57480">
        <w:rPr>
          <w:rFonts w:ascii="Times New Roman" w:eastAsia="宋体" w:hAnsi="宋体" w:cs="Times New Roman" w:hint="eastAsia"/>
          <w:color w:val="000000"/>
        </w:rPr>
        <w:t>7</w:t>
      </w:r>
      <w:r w:rsidR="00C57480">
        <w:rPr>
          <w:rFonts w:ascii="Times New Roman" w:eastAsia="宋体" w:hAnsi="宋体" w:cs="Times New Roman"/>
          <w:color w:val="000000"/>
        </w:rPr>
        <w:t>.2</w:t>
      </w:r>
      <w:r w:rsidR="00C57480">
        <w:rPr>
          <w:rFonts w:ascii="Times New Roman" w:eastAsia="宋体" w:hAnsi="宋体" w:cs="Times New Roman" w:hint="eastAsia"/>
          <w:color w:val="000000"/>
        </w:rPr>
        <w:t>条</w:t>
      </w:r>
      <w:r w:rsidR="00C57480">
        <w:rPr>
          <w:rFonts w:ascii="Times New Roman" w:eastAsia="宋体" w:hAnsi="宋体" w:cs="Times New Roman"/>
          <w:color w:val="000000"/>
        </w:rPr>
        <w:t>对于企业建立的追溯体系应达到的</w:t>
      </w:r>
      <w:r w:rsidR="00C57480">
        <w:rPr>
          <w:rFonts w:ascii="Times New Roman" w:eastAsia="宋体" w:hAnsi="宋体" w:cs="Times New Roman" w:hint="eastAsia"/>
          <w:color w:val="000000"/>
        </w:rPr>
        <w:t>目标进行</w:t>
      </w:r>
      <w:r w:rsidR="00C57480">
        <w:rPr>
          <w:rFonts w:ascii="Times New Roman" w:eastAsia="宋体" w:hAnsi="宋体" w:cs="Times New Roman"/>
          <w:color w:val="000000"/>
        </w:rPr>
        <w:t>了规定</w:t>
      </w:r>
      <w:r w:rsidRPr="00502AE6">
        <w:rPr>
          <w:rFonts w:ascii="Times New Roman" w:eastAsia="宋体" w:hAnsi="宋体" w:cs="Times New Roman" w:hint="eastAsia"/>
          <w:color w:val="000000"/>
        </w:rPr>
        <w:t>。</w:t>
      </w:r>
    </w:p>
    <w:p w:rsidR="00823EA7" w:rsidRDefault="007C661B" w:rsidP="009C192A">
      <w:pPr>
        <w:pStyle w:val="a6"/>
        <w:numPr>
          <w:ilvl w:val="0"/>
          <w:numId w:val="4"/>
        </w:numPr>
        <w:ind w:firstLineChars="0"/>
        <w:rPr>
          <w:rFonts w:ascii="Times New Roman" w:eastAsia="宋体" w:hAnsi="宋体" w:cs="Times New Roman"/>
          <w:color w:val="000000"/>
        </w:rPr>
      </w:pPr>
      <w:r>
        <w:rPr>
          <w:rFonts w:ascii="Times New Roman" w:eastAsia="宋体" w:hAnsi="宋体" w:cs="Times New Roman" w:hint="eastAsia"/>
          <w:color w:val="000000"/>
        </w:rPr>
        <w:t>产品信息</w:t>
      </w:r>
    </w:p>
    <w:p w:rsidR="00587FC1" w:rsidRDefault="00170445" w:rsidP="00587FC1">
      <w:pPr>
        <w:tabs>
          <w:tab w:val="left" w:pos="315"/>
        </w:tabs>
        <w:spacing w:line="320" w:lineRule="exact"/>
        <w:ind w:firstLineChars="250" w:firstLine="525"/>
        <w:outlineLvl w:val="0"/>
        <w:rPr>
          <w:rFonts w:asciiTheme="minorEastAsia" w:hAnsiTheme="minorEastAsia"/>
          <w:szCs w:val="21"/>
        </w:rPr>
      </w:pPr>
      <w:r>
        <w:rPr>
          <w:rFonts w:asciiTheme="minorEastAsia" w:hAnsiTheme="minorEastAsia" w:hint="eastAsia"/>
          <w:szCs w:val="21"/>
        </w:rPr>
        <w:t>目前</w:t>
      </w:r>
      <w:r>
        <w:rPr>
          <w:rFonts w:asciiTheme="minorEastAsia" w:hAnsiTheme="minorEastAsia"/>
          <w:szCs w:val="21"/>
        </w:rPr>
        <w:t>我国尚未对</w:t>
      </w:r>
      <w:r>
        <w:rPr>
          <w:rFonts w:asciiTheme="minorEastAsia" w:hAnsiTheme="minorEastAsia" w:hint="eastAsia"/>
          <w:szCs w:val="21"/>
        </w:rPr>
        <w:t>食品</w:t>
      </w:r>
      <w:r>
        <w:rPr>
          <w:rFonts w:asciiTheme="minorEastAsia" w:hAnsiTheme="minorEastAsia"/>
          <w:szCs w:val="21"/>
        </w:rPr>
        <w:t>接触材料及制品的</w:t>
      </w:r>
      <w:r>
        <w:rPr>
          <w:rFonts w:asciiTheme="minorEastAsia" w:hAnsiTheme="minorEastAsia" w:hint="eastAsia"/>
          <w:szCs w:val="21"/>
        </w:rPr>
        <w:t>标识</w:t>
      </w:r>
      <w:r>
        <w:rPr>
          <w:rFonts w:asciiTheme="minorEastAsia" w:hAnsiTheme="minorEastAsia"/>
          <w:szCs w:val="21"/>
        </w:rPr>
        <w:t>信息</w:t>
      </w:r>
      <w:r>
        <w:rPr>
          <w:rFonts w:asciiTheme="minorEastAsia" w:hAnsiTheme="minorEastAsia" w:hint="eastAsia"/>
          <w:szCs w:val="21"/>
        </w:rPr>
        <w:t>有</w:t>
      </w:r>
      <w:r>
        <w:rPr>
          <w:rFonts w:asciiTheme="minorEastAsia" w:hAnsiTheme="minorEastAsia"/>
          <w:szCs w:val="21"/>
        </w:rPr>
        <w:t>统一规定</w:t>
      </w:r>
      <w:r>
        <w:rPr>
          <w:rFonts w:asciiTheme="minorEastAsia" w:hAnsiTheme="minorEastAsia" w:hint="eastAsia"/>
          <w:szCs w:val="21"/>
        </w:rPr>
        <w:t>，而此类产品</w:t>
      </w:r>
      <w:r w:rsidR="00572DFC" w:rsidRPr="00572DFC">
        <w:rPr>
          <w:rFonts w:asciiTheme="minorEastAsia" w:hAnsiTheme="minorEastAsia" w:hint="eastAsia"/>
          <w:szCs w:val="21"/>
        </w:rPr>
        <w:t>种类繁多,用</w:t>
      </w:r>
      <w:r w:rsidR="00572DFC" w:rsidRPr="00572DFC">
        <w:rPr>
          <w:rFonts w:asciiTheme="minorEastAsia" w:hAnsiTheme="minorEastAsia" w:hint="eastAsia"/>
          <w:szCs w:val="21"/>
        </w:rPr>
        <w:lastRenderedPageBreak/>
        <w:t>途多样且用法复杂,</w:t>
      </w:r>
      <w:r>
        <w:rPr>
          <w:rFonts w:asciiTheme="minorEastAsia" w:hAnsiTheme="minorEastAsia" w:hint="eastAsia"/>
          <w:szCs w:val="21"/>
        </w:rPr>
        <w:t>缺乏</w:t>
      </w:r>
      <w:r>
        <w:rPr>
          <w:rFonts w:asciiTheme="minorEastAsia" w:hAnsiTheme="minorEastAsia"/>
          <w:szCs w:val="21"/>
        </w:rPr>
        <w:t>统一的</w:t>
      </w:r>
      <w:r>
        <w:rPr>
          <w:rFonts w:asciiTheme="minorEastAsia" w:hAnsiTheme="minorEastAsia" w:hint="eastAsia"/>
          <w:szCs w:val="21"/>
        </w:rPr>
        <w:t>标识</w:t>
      </w:r>
      <w:r>
        <w:rPr>
          <w:rFonts w:asciiTheme="minorEastAsia" w:hAnsiTheme="minorEastAsia"/>
          <w:szCs w:val="21"/>
        </w:rPr>
        <w:t>信息要求，</w:t>
      </w:r>
      <w:r>
        <w:rPr>
          <w:rFonts w:asciiTheme="minorEastAsia" w:hAnsiTheme="minorEastAsia" w:hint="eastAsia"/>
          <w:szCs w:val="21"/>
        </w:rPr>
        <w:t>不利于</w:t>
      </w:r>
      <w:r w:rsidR="00CB5C8F">
        <w:rPr>
          <w:rFonts w:asciiTheme="minorEastAsia" w:hAnsiTheme="minorEastAsia"/>
          <w:szCs w:val="21"/>
        </w:rPr>
        <w:t>产品追溯</w:t>
      </w:r>
      <w:r w:rsidR="00C070C9">
        <w:rPr>
          <w:rFonts w:asciiTheme="minorEastAsia" w:hAnsiTheme="minorEastAsia" w:hint="eastAsia"/>
          <w:szCs w:val="21"/>
        </w:rPr>
        <w:t>和下游</w:t>
      </w:r>
      <w:r w:rsidR="00C070C9">
        <w:rPr>
          <w:rFonts w:asciiTheme="minorEastAsia" w:hAnsiTheme="minorEastAsia"/>
          <w:szCs w:val="21"/>
        </w:rPr>
        <w:t>企业</w:t>
      </w:r>
      <w:r w:rsidR="00C070C9">
        <w:rPr>
          <w:rFonts w:asciiTheme="minorEastAsia" w:hAnsiTheme="minorEastAsia" w:hint="eastAsia"/>
          <w:szCs w:val="21"/>
        </w:rPr>
        <w:t>进行</w:t>
      </w:r>
      <w:r w:rsidR="00C070C9">
        <w:rPr>
          <w:rFonts w:asciiTheme="minorEastAsia" w:hAnsiTheme="minorEastAsia"/>
          <w:szCs w:val="21"/>
        </w:rPr>
        <w:t>产品评估</w:t>
      </w:r>
      <w:r w:rsidR="00CB5C8F">
        <w:rPr>
          <w:rFonts w:asciiTheme="minorEastAsia" w:hAnsiTheme="minorEastAsia"/>
          <w:szCs w:val="21"/>
        </w:rPr>
        <w:t>，</w:t>
      </w:r>
      <w:r w:rsidR="00CB5C8F">
        <w:rPr>
          <w:rFonts w:asciiTheme="minorEastAsia" w:hAnsiTheme="minorEastAsia" w:hint="eastAsia"/>
          <w:szCs w:val="21"/>
        </w:rPr>
        <w:t>且</w:t>
      </w:r>
      <w:r w:rsidR="00CB5C8F">
        <w:rPr>
          <w:rFonts w:asciiTheme="minorEastAsia" w:hAnsiTheme="minorEastAsia"/>
          <w:szCs w:val="21"/>
        </w:rPr>
        <w:t>不能指导使用者</w:t>
      </w:r>
      <w:r w:rsidR="00CB5C8F">
        <w:rPr>
          <w:rFonts w:asciiTheme="minorEastAsia" w:hAnsiTheme="minorEastAsia" w:hint="eastAsia"/>
          <w:szCs w:val="21"/>
        </w:rPr>
        <w:t>正确</w:t>
      </w:r>
      <w:r w:rsidR="00CB5C8F">
        <w:rPr>
          <w:rFonts w:asciiTheme="minorEastAsia" w:hAnsiTheme="minorEastAsia"/>
          <w:szCs w:val="21"/>
        </w:rPr>
        <w:t>使用产品</w:t>
      </w:r>
      <w:r w:rsidR="00572DFC">
        <w:rPr>
          <w:rFonts w:asciiTheme="minorEastAsia" w:hAnsiTheme="minorEastAsia" w:hint="eastAsia"/>
          <w:szCs w:val="21"/>
        </w:rPr>
        <w:t>。因此，</w:t>
      </w:r>
      <w:r w:rsidR="00572DFC" w:rsidRPr="00572DFC">
        <w:rPr>
          <w:rFonts w:asciiTheme="minorEastAsia" w:hAnsiTheme="minorEastAsia" w:hint="eastAsia"/>
          <w:szCs w:val="21"/>
        </w:rPr>
        <w:t>为了更好地规范其使用,本标准</w:t>
      </w:r>
      <w:r w:rsidR="0022341D">
        <w:rPr>
          <w:rFonts w:asciiTheme="minorEastAsia" w:hAnsiTheme="minorEastAsia" w:hint="eastAsia"/>
          <w:szCs w:val="21"/>
        </w:rPr>
        <w:t>对于</w:t>
      </w:r>
      <w:r w:rsidR="0022341D">
        <w:rPr>
          <w:rFonts w:asciiTheme="minorEastAsia" w:hAnsiTheme="minorEastAsia"/>
          <w:szCs w:val="21"/>
        </w:rPr>
        <w:t>产品信息进行了统一规定。</w:t>
      </w:r>
    </w:p>
    <w:p w:rsidR="007C661B" w:rsidRDefault="0022341D" w:rsidP="00587FC1">
      <w:pPr>
        <w:tabs>
          <w:tab w:val="left" w:pos="315"/>
        </w:tabs>
        <w:spacing w:line="320" w:lineRule="exact"/>
        <w:ind w:firstLineChars="250" w:firstLine="525"/>
        <w:outlineLvl w:val="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.1</w:t>
      </w:r>
      <w:r>
        <w:rPr>
          <w:rFonts w:asciiTheme="minorEastAsia" w:hAnsiTheme="minorEastAsia" w:hint="eastAsia"/>
          <w:szCs w:val="21"/>
        </w:rPr>
        <w:t>条规定</w:t>
      </w:r>
      <w:r>
        <w:rPr>
          <w:rFonts w:asciiTheme="minorEastAsia" w:hAnsiTheme="minorEastAsia"/>
          <w:szCs w:val="21"/>
        </w:rPr>
        <w:t>了总体要求</w:t>
      </w:r>
      <w:r>
        <w:rPr>
          <w:rFonts w:asciiTheme="minorEastAsia" w:hAnsiTheme="minorEastAsia" w:hint="eastAsia"/>
          <w:szCs w:val="21"/>
        </w:rPr>
        <w:t>。8.2条</w:t>
      </w:r>
      <w:r w:rsidR="00C070C9">
        <w:rPr>
          <w:rFonts w:asciiTheme="minorEastAsia" w:hAnsiTheme="minorEastAsia" w:hint="eastAsia"/>
          <w:szCs w:val="21"/>
        </w:rPr>
        <w:t>明确</w:t>
      </w:r>
      <w:r w:rsidR="00C070C9">
        <w:rPr>
          <w:rFonts w:asciiTheme="minorEastAsia" w:hAnsiTheme="minorEastAsia"/>
          <w:szCs w:val="21"/>
        </w:rPr>
        <w:t>产品信息由</w:t>
      </w:r>
      <w:r w:rsidR="00C070C9">
        <w:rPr>
          <w:rFonts w:asciiTheme="minorEastAsia" w:hAnsiTheme="minorEastAsia" w:hint="eastAsia"/>
          <w:szCs w:val="21"/>
        </w:rPr>
        <w:t>标签</w:t>
      </w:r>
      <w:r w:rsidR="00C070C9">
        <w:rPr>
          <w:rFonts w:asciiTheme="minorEastAsia" w:hAnsiTheme="minorEastAsia"/>
          <w:szCs w:val="21"/>
        </w:rPr>
        <w:t>、说明书和产品合格证明三部分组成，</w:t>
      </w:r>
      <w:r w:rsidR="00C070C9">
        <w:rPr>
          <w:rFonts w:asciiTheme="minorEastAsia" w:hAnsiTheme="minorEastAsia" w:hint="eastAsia"/>
          <w:szCs w:val="21"/>
        </w:rPr>
        <w:t>且</w:t>
      </w:r>
      <w:r w:rsidR="00C070C9">
        <w:rPr>
          <w:rFonts w:asciiTheme="minorEastAsia" w:hAnsiTheme="minorEastAsia"/>
          <w:szCs w:val="21"/>
        </w:rPr>
        <w:t>提供充分的产品信息的目的是</w:t>
      </w:r>
      <w:r w:rsidR="00C070C9" w:rsidRPr="00C070C9">
        <w:rPr>
          <w:rFonts w:asciiTheme="minorEastAsia" w:hAnsiTheme="minorEastAsia" w:hint="eastAsia"/>
          <w:szCs w:val="21"/>
        </w:rPr>
        <w:t>保证下游企业有足够信息对食品接触材料及制品进行安全性评估。</w:t>
      </w:r>
      <w:r w:rsidR="00C070C9">
        <w:rPr>
          <w:rFonts w:asciiTheme="minorEastAsia" w:hAnsiTheme="minorEastAsia" w:hint="eastAsia"/>
          <w:szCs w:val="21"/>
        </w:rPr>
        <w:t>8.3条</w:t>
      </w:r>
      <w:r w:rsidR="00C070C9">
        <w:rPr>
          <w:rFonts w:asciiTheme="minorEastAsia" w:hAnsiTheme="minorEastAsia"/>
          <w:szCs w:val="21"/>
        </w:rPr>
        <w:t>规定</w:t>
      </w:r>
      <w:r w:rsidR="00C407C3">
        <w:rPr>
          <w:rFonts w:asciiTheme="minorEastAsia" w:hAnsiTheme="minorEastAsia" w:hint="eastAsia"/>
          <w:szCs w:val="21"/>
        </w:rPr>
        <w:t>了</w:t>
      </w:r>
      <w:r w:rsidR="00C070C9">
        <w:rPr>
          <w:rFonts w:asciiTheme="minorEastAsia" w:hAnsiTheme="minorEastAsia"/>
          <w:szCs w:val="21"/>
        </w:rPr>
        <w:t>产品信息中应标识的</w:t>
      </w:r>
      <w:r w:rsidR="00C070C9">
        <w:rPr>
          <w:rFonts w:asciiTheme="minorEastAsia" w:hAnsiTheme="minorEastAsia" w:hint="eastAsia"/>
          <w:szCs w:val="21"/>
        </w:rPr>
        <w:t>内容</w:t>
      </w:r>
      <w:r w:rsidR="00C070C9" w:rsidRPr="00C070C9">
        <w:rPr>
          <w:rFonts w:asciiTheme="minorEastAsia" w:hAnsiTheme="minorEastAsia" w:hint="eastAsia"/>
          <w:szCs w:val="21"/>
        </w:rPr>
        <w:t>。</w:t>
      </w:r>
      <w:r w:rsidR="00C070C9">
        <w:rPr>
          <w:rFonts w:asciiTheme="minorEastAsia" w:hAnsiTheme="minorEastAsia" w:hint="eastAsia"/>
          <w:szCs w:val="21"/>
        </w:rPr>
        <w:t>由于</w:t>
      </w:r>
      <w:r w:rsidR="00C070C9">
        <w:rPr>
          <w:rFonts w:asciiTheme="minorEastAsia" w:hAnsiTheme="minorEastAsia"/>
          <w:szCs w:val="21"/>
        </w:rPr>
        <w:t>符合性声明</w:t>
      </w:r>
      <w:r w:rsidR="00C070C9">
        <w:rPr>
          <w:rFonts w:asciiTheme="minorEastAsia" w:hAnsiTheme="minorEastAsia" w:hint="eastAsia"/>
          <w:szCs w:val="21"/>
        </w:rPr>
        <w:t>是</w:t>
      </w:r>
      <w:r w:rsidR="00C070C9">
        <w:rPr>
          <w:rFonts w:asciiTheme="minorEastAsia" w:hAnsiTheme="minorEastAsia"/>
          <w:szCs w:val="21"/>
        </w:rPr>
        <w:t>下游企业和监管部门审核产品合规的重要凭证，因此</w:t>
      </w:r>
      <w:r w:rsidR="00C070C9">
        <w:rPr>
          <w:rFonts w:asciiTheme="minorEastAsia" w:hAnsiTheme="minorEastAsia" w:hint="eastAsia"/>
          <w:szCs w:val="21"/>
        </w:rPr>
        <w:t>8.4条特别</w:t>
      </w:r>
      <w:r w:rsidR="00C070C9">
        <w:rPr>
          <w:rFonts w:asciiTheme="minorEastAsia" w:hAnsiTheme="minorEastAsia"/>
          <w:szCs w:val="21"/>
        </w:rPr>
        <w:t>对符合性声明应</w:t>
      </w:r>
      <w:r w:rsidR="00C070C9">
        <w:rPr>
          <w:rFonts w:asciiTheme="minorEastAsia" w:hAnsiTheme="minorEastAsia" w:hint="eastAsia"/>
          <w:szCs w:val="21"/>
        </w:rPr>
        <w:t>包含</w:t>
      </w:r>
      <w:r w:rsidR="00C070C9">
        <w:rPr>
          <w:rFonts w:asciiTheme="minorEastAsia" w:hAnsiTheme="minorEastAsia"/>
          <w:szCs w:val="21"/>
        </w:rPr>
        <w:t>的</w:t>
      </w:r>
      <w:r w:rsidR="00C070C9">
        <w:rPr>
          <w:rFonts w:asciiTheme="minorEastAsia" w:hAnsiTheme="minorEastAsia" w:hint="eastAsia"/>
          <w:szCs w:val="21"/>
        </w:rPr>
        <w:t>内容进行</w:t>
      </w:r>
      <w:r w:rsidR="00C070C9">
        <w:rPr>
          <w:rFonts w:asciiTheme="minorEastAsia" w:hAnsiTheme="minorEastAsia"/>
          <w:szCs w:val="21"/>
        </w:rPr>
        <w:t>了规定</w:t>
      </w:r>
      <w:r w:rsidR="00C070C9" w:rsidRPr="00C070C9">
        <w:rPr>
          <w:rFonts w:asciiTheme="minorEastAsia" w:hAnsiTheme="minorEastAsia" w:hint="eastAsia"/>
          <w:szCs w:val="21"/>
        </w:rPr>
        <w:t>。</w:t>
      </w:r>
      <w:r w:rsidR="00E0477F">
        <w:rPr>
          <w:rFonts w:asciiTheme="minorEastAsia" w:hAnsiTheme="minorEastAsia" w:hint="eastAsia"/>
          <w:szCs w:val="21"/>
        </w:rPr>
        <w:t>为了</w:t>
      </w:r>
      <w:r w:rsidR="00EC18FC">
        <w:rPr>
          <w:rFonts w:asciiTheme="minorEastAsia" w:hAnsiTheme="minorEastAsia" w:hint="eastAsia"/>
          <w:szCs w:val="21"/>
        </w:rPr>
        <w:t>利于</w:t>
      </w:r>
      <w:r w:rsidR="00EC18FC">
        <w:rPr>
          <w:rFonts w:asciiTheme="minorEastAsia" w:hAnsiTheme="minorEastAsia"/>
          <w:szCs w:val="21"/>
        </w:rPr>
        <w:t>相关</w:t>
      </w:r>
      <w:r w:rsidR="00EC18FC">
        <w:rPr>
          <w:rFonts w:asciiTheme="minorEastAsia" w:hAnsiTheme="minorEastAsia" w:hint="eastAsia"/>
          <w:szCs w:val="21"/>
        </w:rPr>
        <w:t>各方</w:t>
      </w:r>
      <w:r w:rsidR="00EC18FC">
        <w:rPr>
          <w:rFonts w:asciiTheme="minorEastAsia" w:hAnsiTheme="minorEastAsia"/>
          <w:szCs w:val="21"/>
        </w:rPr>
        <w:t>能够</w:t>
      </w:r>
      <w:r w:rsidR="00EC18FC">
        <w:rPr>
          <w:rFonts w:asciiTheme="minorEastAsia" w:hAnsiTheme="minorEastAsia" w:hint="eastAsia"/>
          <w:szCs w:val="21"/>
        </w:rPr>
        <w:t>简单</w:t>
      </w:r>
      <w:r w:rsidR="00EC18FC">
        <w:rPr>
          <w:rFonts w:asciiTheme="minorEastAsia" w:hAnsiTheme="minorEastAsia"/>
          <w:szCs w:val="21"/>
        </w:rPr>
        <w:t>、快速的获知产品属性，</w:t>
      </w:r>
      <w:r w:rsidR="00C070C9">
        <w:rPr>
          <w:rFonts w:asciiTheme="minorEastAsia" w:hAnsiTheme="minorEastAsia" w:hint="eastAsia"/>
          <w:szCs w:val="21"/>
        </w:rPr>
        <w:t>8.5条</w:t>
      </w:r>
      <w:r w:rsidR="00C070C9" w:rsidRPr="00C070C9">
        <w:rPr>
          <w:rFonts w:asciiTheme="minorEastAsia" w:hAnsiTheme="minorEastAsia" w:hint="eastAsia"/>
          <w:szCs w:val="21"/>
        </w:rPr>
        <w:t>参考欧盟、美国等发达国家和地区的管理方式，</w:t>
      </w:r>
      <w:r w:rsidR="00C070C9">
        <w:rPr>
          <w:rFonts w:asciiTheme="minorEastAsia" w:hAnsiTheme="minorEastAsia" w:hint="eastAsia"/>
          <w:szCs w:val="21"/>
        </w:rPr>
        <w:t>规定</w:t>
      </w:r>
      <w:r w:rsidR="00C070C9" w:rsidRPr="00C070C9">
        <w:rPr>
          <w:rFonts w:asciiTheme="minorEastAsia" w:hAnsiTheme="minorEastAsia" w:hint="eastAsia"/>
          <w:szCs w:val="21"/>
        </w:rPr>
        <w:t>应在产品上注明“食品接触用”、“食品包装用”等字样或</w:t>
      </w:r>
      <w:r w:rsidR="00DE67C4" w:rsidRPr="00DE67C4">
        <w:rPr>
          <w:rFonts w:asciiTheme="minorEastAsia" w:hAnsiTheme="minorEastAsia" w:hint="eastAsia"/>
          <w:szCs w:val="21"/>
        </w:rPr>
        <w:t>加印、加贴调羹筷子标志</w:t>
      </w:r>
      <w:r w:rsidR="00E0477F">
        <w:rPr>
          <w:rFonts w:asciiTheme="minorEastAsia" w:hAnsiTheme="minorEastAsia" w:hint="eastAsia"/>
          <w:szCs w:val="21"/>
        </w:rPr>
        <w:t>。</w:t>
      </w:r>
      <w:r w:rsidR="00D66AAE">
        <w:rPr>
          <w:rFonts w:asciiTheme="minorEastAsia" w:hAnsiTheme="minorEastAsia" w:hint="eastAsia"/>
          <w:szCs w:val="21"/>
        </w:rPr>
        <w:t>对于有</w:t>
      </w:r>
      <w:r w:rsidR="00D66AAE">
        <w:rPr>
          <w:rFonts w:asciiTheme="minorEastAsia" w:hAnsiTheme="minorEastAsia"/>
          <w:szCs w:val="21"/>
        </w:rPr>
        <w:t>特殊使用要求的产品</w:t>
      </w:r>
      <w:r w:rsidR="00D66AAE">
        <w:rPr>
          <w:rFonts w:asciiTheme="minorEastAsia" w:hAnsiTheme="minorEastAsia" w:hint="eastAsia"/>
          <w:szCs w:val="21"/>
        </w:rPr>
        <w:t>，正确</w:t>
      </w:r>
      <w:r w:rsidR="00587FC1">
        <w:rPr>
          <w:rFonts w:asciiTheme="minorEastAsia" w:hAnsiTheme="minorEastAsia"/>
          <w:szCs w:val="21"/>
        </w:rPr>
        <w:t>的使用方法对于保证产品安全至关重要，</w:t>
      </w:r>
      <w:r w:rsidR="00587FC1">
        <w:rPr>
          <w:rFonts w:asciiTheme="minorEastAsia" w:hAnsiTheme="minorEastAsia" w:hint="eastAsia"/>
          <w:szCs w:val="21"/>
        </w:rPr>
        <w:t>故</w:t>
      </w:r>
      <w:r w:rsidR="00D66AAE">
        <w:rPr>
          <w:rFonts w:asciiTheme="minorEastAsia" w:hAnsiTheme="minorEastAsia" w:hint="eastAsia"/>
          <w:szCs w:val="21"/>
        </w:rPr>
        <w:t>8.6条对</w:t>
      </w:r>
      <w:r w:rsidR="00D66AAE">
        <w:rPr>
          <w:rFonts w:asciiTheme="minorEastAsia" w:hAnsiTheme="minorEastAsia"/>
          <w:szCs w:val="21"/>
        </w:rPr>
        <w:t>此类特殊产品的标识信息内容进行了特别规定</w:t>
      </w:r>
      <w:r w:rsidR="00D66AAE">
        <w:rPr>
          <w:rFonts w:asciiTheme="minorEastAsia" w:hAnsiTheme="minorEastAsia" w:hint="eastAsia"/>
          <w:szCs w:val="21"/>
        </w:rPr>
        <w:t>。</w:t>
      </w:r>
      <w:r w:rsidR="00D66AAE">
        <w:rPr>
          <w:rFonts w:asciiTheme="minorEastAsia" w:hAnsiTheme="minorEastAsia"/>
          <w:szCs w:val="21"/>
        </w:rPr>
        <w:t>8.7</w:t>
      </w:r>
      <w:r w:rsidR="00836D10">
        <w:rPr>
          <w:rFonts w:asciiTheme="minorEastAsia" w:hAnsiTheme="minorEastAsia" w:hint="eastAsia"/>
          <w:szCs w:val="21"/>
        </w:rPr>
        <w:t>条</w:t>
      </w:r>
      <w:r w:rsidR="00572DFC" w:rsidRPr="00572DFC">
        <w:rPr>
          <w:rFonts w:asciiTheme="minorEastAsia" w:hAnsiTheme="minorEastAsia" w:hint="eastAsia"/>
          <w:szCs w:val="21"/>
        </w:rPr>
        <w:t>对于标示位置进行了规定。</w:t>
      </w:r>
    </w:p>
    <w:p w:rsidR="00836D10" w:rsidRDefault="00836D10" w:rsidP="00836D10">
      <w:pPr>
        <w:pStyle w:val="a6"/>
        <w:numPr>
          <w:ilvl w:val="0"/>
          <w:numId w:val="4"/>
        </w:numPr>
        <w:ind w:firstLineChars="0"/>
        <w:rPr>
          <w:rFonts w:asciiTheme="minorEastAsia" w:hAnsiTheme="minorEastAsia"/>
          <w:szCs w:val="21"/>
        </w:rPr>
      </w:pPr>
      <w:r>
        <w:rPr>
          <w:rFonts w:asciiTheme="minorEastAsia" w:hAnsiTheme="minorEastAsia" w:hint="eastAsia"/>
          <w:szCs w:val="21"/>
        </w:rPr>
        <w:t>附录</w:t>
      </w:r>
      <w:r>
        <w:rPr>
          <w:rFonts w:asciiTheme="minorEastAsia" w:hAnsiTheme="minorEastAsia"/>
          <w:szCs w:val="21"/>
        </w:rPr>
        <w:t>A</w:t>
      </w:r>
      <w:r w:rsidRPr="00836D10">
        <w:rPr>
          <w:rFonts w:asciiTheme="minorEastAsia" w:hAnsiTheme="minorEastAsia" w:hint="eastAsia"/>
          <w:szCs w:val="21"/>
        </w:rPr>
        <w:t>调羹筷子标志矢量图</w:t>
      </w:r>
    </w:p>
    <w:p w:rsidR="00836D10" w:rsidRPr="00836D10" w:rsidRDefault="00836D10" w:rsidP="00836D10">
      <w:pPr>
        <w:ind w:firstLineChars="200" w:firstLine="420"/>
        <w:rPr>
          <w:rFonts w:asciiTheme="minorEastAsia" w:hAnsiTheme="minorEastAsia"/>
          <w:szCs w:val="21"/>
        </w:rPr>
      </w:pPr>
      <w:r>
        <w:rPr>
          <w:rFonts w:asciiTheme="minorEastAsia" w:hAnsiTheme="minorEastAsia" w:hint="eastAsia"/>
          <w:szCs w:val="21"/>
        </w:rPr>
        <w:t>附录A</w:t>
      </w:r>
      <w:r>
        <w:rPr>
          <w:rFonts w:asciiTheme="minorEastAsia" w:hAnsiTheme="minorEastAsia"/>
          <w:szCs w:val="21"/>
        </w:rPr>
        <w:t>展示了</w:t>
      </w:r>
      <w:r>
        <w:rPr>
          <w:rFonts w:asciiTheme="minorEastAsia" w:hAnsiTheme="minorEastAsia" w:hint="eastAsia"/>
          <w:szCs w:val="21"/>
        </w:rPr>
        <w:t>食品</w:t>
      </w:r>
      <w:r>
        <w:rPr>
          <w:rFonts w:asciiTheme="minorEastAsia" w:hAnsiTheme="minorEastAsia"/>
          <w:szCs w:val="21"/>
        </w:rPr>
        <w:t>接触材料及制品</w:t>
      </w:r>
      <w:r>
        <w:rPr>
          <w:rFonts w:asciiTheme="minorEastAsia" w:hAnsiTheme="minorEastAsia" w:hint="eastAsia"/>
          <w:szCs w:val="21"/>
        </w:rPr>
        <w:t>可</w:t>
      </w:r>
      <w:r>
        <w:rPr>
          <w:rFonts w:asciiTheme="minorEastAsia" w:hAnsiTheme="minorEastAsia"/>
          <w:szCs w:val="21"/>
        </w:rPr>
        <w:t>选择标识的</w:t>
      </w:r>
      <w:r w:rsidRPr="00836D10">
        <w:rPr>
          <w:rFonts w:asciiTheme="minorEastAsia" w:hAnsiTheme="minorEastAsia" w:hint="eastAsia"/>
          <w:szCs w:val="21"/>
        </w:rPr>
        <w:t>调羹筷子标志矢量图</w:t>
      </w:r>
      <w:r>
        <w:rPr>
          <w:rFonts w:asciiTheme="minorEastAsia" w:hAnsiTheme="minorEastAsia" w:hint="eastAsia"/>
          <w:szCs w:val="21"/>
        </w:rPr>
        <w:t>。</w:t>
      </w:r>
      <w:r>
        <w:rPr>
          <w:rFonts w:asciiTheme="minorEastAsia" w:hAnsiTheme="minorEastAsia"/>
          <w:szCs w:val="21"/>
        </w:rPr>
        <w:t>此图是考虑我国居民</w:t>
      </w:r>
      <w:r>
        <w:rPr>
          <w:rFonts w:asciiTheme="minorEastAsia" w:hAnsiTheme="minorEastAsia" w:hint="eastAsia"/>
          <w:szCs w:val="21"/>
        </w:rPr>
        <w:t>日常</w:t>
      </w:r>
      <w:r>
        <w:rPr>
          <w:rFonts w:asciiTheme="minorEastAsia" w:hAnsiTheme="minorEastAsia"/>
          <w:szCs w:val="21"/>
        </w:rPr>
        <w:t>使用餐具特点</w:t>
      </w:r>
      <w:r>
        <w:rPr>
          <w:rFonts w:asciiTheme="minorEastAsia" w:hAnsiTheme="minorEastAsia" w:hint="eastAsia"/>
          <w:szCs w:val="21"/>
        </w:rPr>
        <w:t>进行</w:t>
      </w:r>
      <w:r>
        <w:rPr>
          <w:rFonts w:asciiTheme="minorEastAsia" w:hAnsiTheme="minorEastAsia"/>
          <w:szCs w:val="21"/>
        </w:rPr>
        <w:t>设计的。</w:t>
      </w:r>
    </w:p>
    <w:p w:rsidR="003C3B9B" w:rsidRDefault="00433266" w:rsidP="00C042EA">
      <w:pPr>
        <w:ind w:firstLineChars="200" w:firstLine="422"/>
        <w:rPr>
          <w:rFonts w:ascii="黑体" w:eastAsia="黑体" w:hAnsi="宋体" w:cs="Arial"/>
          <w:b/>
          <w:szCs w:val="21"/>
        </w:rPr>
      </w:pPr>
      <w:r w:rsidRPr="00433266">
        <w:rPr>
          <w:rFonts w:ascii="黑体" w:eastAsia="黑体" w:hAnsi="宋体" w:cs="Arial" w:hint="eastAsia"/>
          <w:b/>
          <w:szCs w:val="21"/>
        </w:rPr>
        <w:t>三、国外有关法律、法规和标准情况的说明</w:t>
      </w:r>
    </w:p>
    <w:p w:rsidR="00433266" w:rsidRDefault="00433266" w:rsidP="00433266">
      <w:pPr>
        <w:ind w:firstLineChars="200" w:firstLine="420"/>
        <w:rPr>
          <w:rFonts w:asciiTheme="minorEastAsia" w:hAnsiTheme="minorEastAsia"/>
          <w:szCs w:val="21"/>
        </w:rPr>
      </w:pPr>
      <w:r>
        <w:rPr>
          <w:rFonts w:asciiTheme="minorEastAsia" w:hAnsiTheme="minorEastAsia" w:hint="eastAsia"/>
          <w:szCs w:val="21"/>
        </w:rPr>
        <w:t>本标准</w:t>
      </w:r>
      <w:r w:rsidRPr="0035084A">
        <w:rPr>
          <w:rFonts w:asciiTheme="minorEastAsia" w:hAnsiTheme="minorEastAsia" w:hint="eastAsia"/>
          <w:szCs w:val="21"/>
        </w:rPr>
        <w:t>参考了欧盟</w:t>
      </w:r>
      <w:r>
        <w:rPr>
          <w:rFonts w:asciiTheme="minorEastAsia" w:hAnsiTheme="minorEastAsia" w:hint="eastAsia"/>
          <w:szCs w:val="21"/>
        </w:rPr>
        <w:t>、</w:t>
      </w:r>
      <w:r>
        <w:rPr>
          <w:rFonts w:asciiTheme="minorEastAsia" w:hAnsiTheme="minorEastAsia"/>
          <w:szCs w:val="21"/>
        </w:rPr>
        <w:t>美国、日本等主要发达国家和地区食品接触材料相关法规和文件，</w:t>
      </w:r>
      <w:r>
        <w:rPr>
          <w:rFonts w:asciiTheme="minorEastAsia" w:hAnsiTheme="minorEastAsia" w:hint="eastAsia"/>
          <w:szCs w:val="21"/>
        </w:rPr>
        <w:t>主要</w:t>
      </w:r>
      <w:r>
        <w:rPr>
          <w:rFonts w:asciiTheme="minorEastAsia" w:hAnsiTheme="minorEastAsia"/>
          <w:szCs w:val="21"/>
        </w:rPr>
        <w:t>包括</w:t>
      </w:r>
      <w:r>
        <w:rPr>
          <w:rFonts w:asciiTheme="minorEastAsia" w:hAnsiTheme="minorEastAsia" w:hint="eastAsia"/>
          <w:szCs w:val="21"/>
        </w:rPr>
        <w:t>欧盟1935/2004《食品</w:t>
      </w:r>
      <w:r>
        <w:rPr>
          <w:rFonts w:asciiTheme="minorEastAsia" w:hAnsiTheme="minorEastAsia"/>
          <w:szCs w:val="21"/>
        </w:rPr>
        <w:t>接触材料及制品框架法规》</w:t>
      </w:r>
      <w:r>
        <w:rPr>
          <w:rFonts w:asciiTheme="minorEastAsia" w:hAnsiTheme="minorEastAsia" w:hint="eastAsia"/>
          <w:szCs w:val="21"/>
        </w:rPr>
        <w:t>、</w:t>
      </w:r>
      <w:r>
        <w:rPr>
          <w:rFonts w:asciiTheme="minorEastAsia" w:hAnsiTheme="minorEastAsia"/>
          <w:szCs w:val="21"/>
        </w:rPr>
        <w:t>欧盟10</w:t>
      </w:r>
      <w:r>
        <w:rPr>
          <w:rFonts w:asciiTheme="minorEastAsia" w:hAnsiTheme="minorEastAsia" w:hint="eastAsia"/>
          <w:szCs w:val="21"/>
        </w:rPr>
        <w:t>/2011</w:t>
      </w:r>
      <w:r w:rsidRPr="0035084A">
        <w:rPr>
          <w:rFonts w:asciiTheme="minorEastAsia" w:hAnsiTheme="minorEastAsia" w:hint="eastAsia"/>
          <w:szCs w:val="21"/>
        </w:rPr>
        <w:t>《与食品接触的</w:t>
      </w:r>
      <w:r>
        <w:rPr>
          <w:rFonts w:asciiTheme="minorEastAsia" w:hAnsiTheme="minorEastAsia" w:hint="eastAsia"/>
          <w:szCs w:val="21"/>
        </w:rPr>
        <w:t>塑料材料和制品法规》、欧洲</w:t>
      </w:r>
      <w:r>
        <w:rPr>
          <w:rFonts w:asciiTheme="minorEastAsia" w:hAnsiTheme="minorEastAsia"/>
          <w:szCs w:val="21"/>
        </w:rPr>
        <w:t>委员会食品接触材料决议、</w:t>
      </w:r>
      <w:r>
        <w:rPr>
          <w:rFonts w:asciiTheme="minorEastAsia" w:hAnsiTheme="minorEastAsia" w:hint="eastAsia"/>
          <w:szCs w:val="21"/>
        </w:rPr>
        <w:t>美国</w:t>
      </w:r>
      <w:r>
        <w:rPr>
          <w:rFonts w:asciiTheme="minorEastAsia" w:hAnsiTheme="minorEastAsia"/>
          <w:szCs w:val="21"/>
        </w:rPr>
        <w:t>FDA联邦法规第二十一章（</w:t>
      </w:r>
      <w:r>
        <w:rPr>
          <w:rFonts w:asciiTheme="minorEastAsia" w:hAnsiTheme="minorEastAsia" w:hint="eastAsia"/>
          <w:szCs w:val="21"/>
        </w:rPr>
        <w:t>21</w:t>
      </w:r>
      <w:r>
        <w:rPr>
          <w:rFonts w:asciiTheme="minorEastAsia" w:hAnsiTheme="minorEastAsia"/>
          <w:szCs w:val="21"/>
        </w:rPr>
        <w:t>CFR）</w:t>
      </w:r>
      <w:r>
        <w:rPr>
          <w:rFonts w:asciiTheme="minorEastAsia" w:hAnsiTheme="minorEastAsia" w:hint="eastAsia"/>
          <w:szCs w:val="21"/>
        </w:rPr>
        <w:t>、</w:t>
      </w:r>
      <w:r>
        <w:rPr>
          <w:rFonts w:asciiTheme="minorEastAsia" w:hAnsiTheme="minorEastAsia"/>
          <w:szCs w:val="21"/>
        </w:rPr>
        <w:t>食品接触物质通报（</w:t>
      </w:r>
      <w:r>
        <w:rPr>
          <w:rFonts w:asciiTheme="minorEastAsia" w:hAnsiTheme="minorEastAsia" w:hint="eastAsia"/>
          <w:szCs w:val="21"/>
        </w:rPr>
        <w:t>FCN</w:t>
      </w:r>
      <w:r>
        <w:rPr>
          <w:rFonts w:asciiTheme="minorEastAsia" w:hAnsiTheme="minorEastAsia"/>
          <w:szCs w:val="21"/>
        </w:rPr>
        <w:t>）</w:t>
      </w:r>
      <w:r>
        <w:rPr>
          <w:rFonts w:asciiTheme="minorEastAsia" w:hAnsiTheme="minorEastAsia" w:hint="eastAsia"/>
          <w:szCs w:val="21"/>
        </w:rPr>
        <w:t>、</w:t>
      </w:r>
      <w:r>
        <w:rPr>
          <w:rFonts w:asciiTheme="minorEastAsia" w:hAnsiTheme="minorEastAsia"/>
          <w:szCs w:val="21"/>
        </w:rPr>
        <w:t>日本相关塑料协会</w:t>
      </w:r>
      <w:r>
        <w:rPr>
          <w:rFonts w:asciiTheme="minorEastAsia" w:hAnsiTheme="minorEastAsia" w:hint="eastAsia"/>
          <w:szCs w:val="21"/>
        </w:rPr>
        <w:t>行业</w:t>
      </w:r>
      <w:r>
        <w:rPr>
          <w:rFonts w:asciiTheme="minorEastAsia" w:hAnsiTheme="minorEastAsia"/>
          <w:szCs w:val="21"/>
        </w:rPr>
        <w:t>标准、</w:t>
      </w:r>
      <w:r>
        <w:rPr>
          <w:rFonts w:asciiTheme="minorEastAsia" w:hAnsiTheme="minorEastAsia" w:hint="eastAsia"/>
          <w:szCs w:val="21"/>
        </w:rPr>
        <w:t>德国</w:t>
      </w:r>
      <w:r>
        <w:rPr>
          <w:rFonts w:asciiTheme="minorEastAsia" w:hAnsiTheme="minorEastAsia"/>
          <w:szCs w:val="21"/>
        </w:rPr>
        <w:t>联邦风险评估所</w:t>
      </w:r>
      <w:r>
        <w:rPr>
          <w:rFonts w:asciiTheme="minorEastAsia" w:hAnsiTheme="minorEastAsia" w:hint="eastAsia"/>
          <w:szCs w:val="21"/>
        </w:rPr>
        <w:t>（BfR）</w:t>
      </w:r>
      <w:r>
        <w:rPr>
          <w:rFonts w:asciiTheme="minorEastAsia" w:hAnsiTheme="minorEastAsia"/>
          <w:szCs w:val="21"/>
        </w:rPr>
        <w:t>建议</w:t>
      </w:r>
      <w:r>
        <w:rPr>
          <w:rFonts w:asciiTheme="minorEastAsia" w:hAnsiTheme="minorEastAsia" w:hint="eastAsia"/>
          <w:szCs w:val="21"/>
        </w:rPr>
        <w:t>等。标准起草</w:t>
      </w:r>
      <w:r>
        <w:rPr>
          <w:rFonts w:asciiTheme="minorEastAsia" w:hAnsiTheme="minorEastAsia"/>
          <w:szCs w:val="21"/>
        </w:rPr>
        <w:t>过程中参考了相关法规和文件对食品接触材料</w:t>
      </w:r>
      <w:r>
        <w:rPr>
          <w:rFonts w:asciiTheme="minorEastAsia" w:hAnsiTheme="minorEastAsia" w:hint="eastAsia"/>
          <w:szCs w:val="21"/>
        </w:rPr>
        <w:t>及制品</w:t>
      </w:r>
      <w:r>
        <w:rPr>
          <w:rFonts w:asciiTheme="minorEastAsia" w:hAnsiTheme="minorEastAsia"/>
          <w:szCs w:val="21"/>
        </w:rPr>
        <w:t>的</w:t>
      </w:r>
      <w:r>
        <w:rPr>
          <w:rFonts w:asciiTheme="minorEastAsia" w:hAnsiTheme="minorEastAsia" w:hint="eastAsia"/>
          <w:szCs w:val="21"/>
        </w:rPr>
        <w:t>相关</w:t>
      </w:r>
      <w:r>
        <w:rPr>
          <w:rFonts w:asciiTheme="minorEastAsia" w:hAnsiTheme="minorEastAsia"/>
          <w:szCs w:val="21"/>
        </w:rPr>
        <w:t>管理</w:t>
      </w:r>
      <w:r>
        <w:rPr>
          <w:rFonts w:asciiTheme="minorEastAsia" w:hAnsiTheme="minorEastAsia" w:hint="eastAsia"/>
          <w:szCs w:val="21"/>
        </w:rPr>
        <w:t>规定，</w:t>
      </w:r>
      <w:r w:rsidRPr="0035084A">
        <w:rPr>
          <w:rFonts w:asciiTheme="minorEastAsia" w:hAnsiTheme="minorEastAsia" w:hint="eastAsia"/>
          <w:szCs w:val="21"/>
        </w:rPr>
        <w:t>综合考虑我国</w:t>
      </w:r>
      <w:r>
        <w:rPr>
          <w:rFonts w:asciiTheme="minorEastAsia" w:hAnsiTheme="minorEastAsia" w:hint="eastAsia"/>
          <w:szCs w:val="21"/>
        </w:rPr>
        <w:t>市场实际情况进行制定</w:t>
      </w:r>
      <w:r w:rsidRPr="0035084A">
        <w:rPr>
          <w:rFonts w:asciiTheme="minorEastAsia" w:hAnsiTheme="minorEastAsia" w:hint="eastAsia"/>
          <w:szCs w:val="21"/>
        </w:rPr>
        <w:t>。</w:t>
      </w:r>
    </w:p>
    <w:p w:rsidR="00433266" w:rsidRPr="0035084A" w:rsidRDefault="00433266" w:rsidP="00433266">
      <w:pPr>
        <w:ind w:firstLineChars="200" w:firstLine="422"/>
        <w:rPr>
          <w:rFonts w:ascii="黑体" w:eastAsia="黑体" w:hAnsi="宋体" w:cs="Arial"/>
          <w:b/>
          <w:szCs w:val="21"/>
        </w:rPr>
      </w:pPr>
      <w:r w:rsidRPr="0035084A">
        <w:rPr>
          <w:rFonts w:ascii="黑体" w:eastAsia="黑体" w:hAnsi="宋体" w:cs="Arial" w:hint="eastAsia"/>
          <w:b/>
          <w:szCs w:val="21"/>
        </w:rPr>
        <w:t>四、其他需要说明的事项</w:t>
      </w:r>
    </w:p>
    <w:p w:rsidR="00433266" w:rsidRDefault="00433266" w:rsidP="00433266">
      <w:pPr>
        <w:ind w:firstLine="435"/>
        <w:rPr>
          <w:rFonts w:asciiTheme="minorEastAsia" w:hAnsiTheme="minorEastAsia"/>
          <w:szCs w:val="21"/>
        </w:rPr>
      </w:pPr>
      <w:r w:rsidRPr="0020557F">
        <w:rPr>
          <w:rFonts w:asciiTheme="minorEastAsia" w:hAnsiTheme="minorEastAsia" w:hint="eastAsia"/>
          <w:szCs w:val="21"/>
        </w:rPr>
        <w:t>无</w:t>
      </w:r>
      <w:r w:rsidRPr="0020557F">
        <w:rPr>
          <w:rFonts w:asciiTheme="minorEastAsia" w:hAnsiTheme="minorEastAsia"/>
          <w:szCs w:val="21"/>
        </w:rPr>
        <w:t>。</w:t>
      </w:r>
    </w:p>
    <w:p w:rsidR="00433266" w:rsidRPr="00913E03" w:rsidRDefault="00433266" w:rsidP="004A2A3D">
      <w:pPr>
        <w:rPr>
          <w:rFonts w:ascii="黑体" w:eastAsia="黑体" w:hAnsi="宋体" w:cs="Arial"/>
          <w:b/>
          <w:szCs w:val="21"/>
        </w:rPr>
      </w:pPr>
    </w:p>
    <w:p w:rsidR="00464772" w:rsidRPr="00464772" w:rsidRDefault="00464772" w:rsidP="00C042EA">
      <w:pPr>
        <w:ind w:firstLineChars="200" w:firstLine="422"/>
        <w:rPr>
          <w:rFonts w:ascii="黑体" w:eastAsia="黑体" w:hAnsi="宋体" w:cs="Arial"/>
          <w:b/>
          <w:szCs w:val="21"/>
        </w:rPr>
      </w:pPr>
    </w:p>
    <w:sectPr w:rsidR="00464772" w:rsidRPr="00464772" w:rsidSect="003A0DFC">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643" w:rsidRDefault="00BB5643" w:rsidP="00D84CCA">
      <w:r>
        <w:separator/>
      </w:r>
    </w:p>
  </w:endnote>
  <w:endnote w:type="continuationSeparator" w:id="0">
    <w:p w:rsidR="00BB5643" w:rsidRDefault="00BB5643" w:rsidP="00D8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643" w:rsidRDefault="00BB5643" w:rsidP="00D84CCA">
      <w:r>
        <w:separator/>
      </w:r>
    </w:p>
  </w:footnote>
  <w:footnote w:type="continuationSeparator" w:id="0">
    <w:p w:rsidR="00BB5643" w:rsidRDefault="00BB5643" w:rsidP="00D84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48E0"/>
    <w:multiLevelType w:val="hybridMultilevel"/>
    <w:tmpl w:val="83E676C0"/>
    <w:lvl w:ilvl="0" w:tplc="FF1A2D3C">
      <w:start w:val="7"/>
      <w:numFmt w:val="japaneseCounting"/>
      <w:lvlText w:val="（%1）"/>
      <w:lvlJc w:val="left"/>
      <w:pPr>
        <w:ind w:left="1140" w:hanging="720"/>
      </w:pPr>
      <w:rPr>
        <w:rFonts w:asciiTheme="minorEastAsia" w:eastAsiaTheme="minorEastAsia" w:hAnsiTheme="minorEastAsia" w:cstheme="minorBidi"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DFC32A7"/>
    <w:multiLevelType w:val="multilevel"/>
    <w:tmpl w:val="E58C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B2404"/>
    <w:multiLevelType w:val="hybridMultilevel"/>
    <w:tmpl w:val="D77C6A50"/>
    <w:lvl w:ilvl="0" w:tplc="766A57D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F9D6779"/>
    <w:multiLevelType w:val="hybridMultilevel"/>
    <w:tmpl w:val="CEBA43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BFD5EE2"/>
    <w:multiLevelType w:val="hybridMultilevel"/>
    <w:tmpl w:val="9BF2080C"/>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595C6661"/>
    <w:multiLevelType w:val="hybridMultilevel"/>
    <w:tmpl w:val="D1C85E0C"/>
    <w:lvl w:ilvl="0" w:tplc="516E750E">
      <w:start w:val="1"/>
      <w:numFmt w:val="bullet"/>
      <w:lvlText w:val=""/>
      <w:lvlJc w:val="left"/>
      <w:pPr>
        <w:tabs>
          <w:tab w:val="num" w:pos="720"/>
        </w:tabs>
        <w:ind w:left="720" w:hanging="360"/>
      </w:pPr>
      <w:rPr>
        <w:rFonts w:ascii="Wingdings" w:hAnsi="Wingdings" w:hint="default"/>
      </w:rPr>
    </w:lvl>
    <w:lvl w:ilvl="1" w:tplc="04A80928" w:tentative="1">
      <w:start w:val="1"/>
      <w:numFmt w:val="bullet"/>
      <w:lvlText w:val=""/>
      <w:lvlJc w:val="left"/>
      <w:pPr>
        <w:tabs>
          <w:tab w:val="num" w:pos="1440"/>
        </w:tabs>
        <w:ind w:left="1440" w:hanging="360"/>
      </w:pPr>
      <w:rPr>
        <w:rFonts w:ascii="Wingdings" w:hAnsi="Wingdings" w:hint="default"/>
      </w:rPr>
    </w:lvl>
    <w:lvl w:ilvl="2" w:tplc="A5F8A314" w:tentative="1">
      <w:start w:val="1"/>
      <w:numFmt w:val="bullet"/>
      <w:lvlText w:val=""/>
      <w:lvlJc w:val="left"/>
      <w:pPr>
        <w:tabs>
          <w:tab w:val="num" w:pos="2160"/>
        </w:tabs>
        <w:ind w:left="2160" w:hanging="360"/>
      </w:pPr>
      <w:rPr>
        <w:rFonts w:ascii="Wingdings" w:hAnsi="Wingdings" w:hint="default"/>
      </w:rPr>
    </w:lvl>
    <w:lvl w:ilvl="3" w:tplc="DC8A18F8" w:tentative="1">
      <w:start w:val="1"/>
      <w:numFmt w:val="bullet"/>
      <w:lvlText w:val=""/>
      <w:lvlJc w:val="left"/>
      <w:pPr>
        <w:tabs>
          <w:tab w:val="num" w:pos="2880"/>
        </w:tabs>
        <w:ind w:left="2880" w:hanging="360"/>
      </w:pPr>
      <w:rPr>
        <w:rFonts w:ascii="Wingdings" w:hAnsi="Wingdings" w:hint="default"/>
      </w:rPr>
    </w:lvl>
    <w:lvl w:ilvl="4" w:tplc="229E8942" w:tentative="1">
      <w:start w:val="1"/>
      <w:numFmt w:val="bullet"/>
      <w:lvlText w:val=""/>
      <w:lvlJc w:val="left"/>
      <w:pPr>
        <w:tabs>
          <w:tab w:val="num" w:pos="3600"/>
        </w:tabs>
        <w:ind w:left="3600" w:hanging="360"/>
      </w:pPr>
      <w:rPr>
        <w:rFonts w:ascii="Wingdings" w:hAnsi="Wingdings" w:hint="default"/>
      </w:rPr>
    </w:lvl>
    <w:lvl w:ilvl="5" w:tplc="267EF1BE" w:tentative="1">
      <w:start w:val="1"/>
      <w:numFmt w:val="bullet"/>
      <w:lvlText w:val=""/>
      <w:lvlJc w:val="left"/>
      <w:pPr>
        <w:tabs>
          <w:tab w:val="num" w:pos="4320"/>
        </w:tabs>
        <w:ind w:left="4320" w:hanging="360"/>
      </w:pPr>
      <w:rPr>
        <w:rFonts w:ascii="Wingdings" w:hAnsi="Wingdings" w:hint="default"/>
      </w:rPr>
    </w:lvl>
    <w:lvl w:ilvl="6" w:tplc="9DC0784A" w:tentative="1">
      <w:start w:val="1"/>
      <w:numFmt w:val="bullet"/>
      <w:lvlText w:val=""/>
      <w:lvlJc w:val="left"/>
      <w:pPr>
        <w:tabs>
          <w:tab w:val="num" w:pos="5040"/>
        </w:tabs>
        <w:ind w:left="5040" w:hanging="360"/>
      </w:pPr>
      <w:rPr>
        <w:rFonts w:ascii="Wingdings" w:hAnsi="Wingdings" w:hint="default"/>
      </w:rPr>
    </w:lvl>
    <w:lvl w:ilvl="7" w:tplc="3012AE52" w:tentative="1">
      <w:start w:val="1"/>
      <w:numFmt w:val="bullet"/>
      <w:lvlText w:val=""/>
      <w:lvlJc w:val="left"/>
      <w:pPr>
        <w:tabs>
          <w:tab w:val="num" w:pos="5760"/>
        </w:tabs>
        <w:ind w:left="5760" w:hanging="360"/>
      </w:pPr>
      <w:rPr>
        <w:rFonts w:ascii="Wingdings" w:hAnsi="Wingdings" w:hint="default"/>
      </w:rPr>
    </w:lvl>
    <w:lvl w:ilvl="8" w:tplc="174642D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C7"/>
    <w:rsid w:val="0000283C"/>
    <w:rsid w:val="00004688"/>
    <w:rsid w:val="00006C4E"/>
    <w:rsid w:val="000146C4"/>
    <w:rsid w:val="0002364B"/>
    <w:rsid w:val="00023E76"/>
    <w:rsid w:val="00036972"/>
    <w:rsid w:val="00045724"/>
    <w:rsid w:val="00050312"/>
    <w:rsid w:val="0005641C"/>
    <w:rsid w:val="000571B1"/>
    <w:rsid w:val="00057E86"/>
    <w:rsid w:val="00060641"/>
    <w:rsid w:val="00060A49"/>
    <w:rsid w:val="000616EB"/>
    <w:rsid w:val="00081B53"/>
    <w:rsid w:val="00082D6A"/>
    <w:rsid w:val="00090619"/>
    <w:rsid w:val="000907FB"/>
    <w:rsid w:val="000A4EA4"/>
    <w:rsid w:val="000A5285"/>
    <w:rsid w:val="000B2A28"/>
    <w:rsid w:val="000C1702"/>
    <w:rsid w:val="000C2715"/>
    <w:rsid w:val="000C6C65"/>
    <w:rsid w:val="000C78E5"/>
    <w:rsid w:val="000D181B"/>
    <w:rsid w:val="000E1E0A"/>
    <w:rsid w:val="000F58D5"/>
    <w:rsid w:val="0010259C"/>
    <w:rsid w:val="001145D9"/>
    <w:rsid w:val="00114759"/>
    <w:rsid w:val="00125918"/>
    <w:rsid w:val="001301E3"/>
    <w:rsid w:val="001304B6"/>
    <w:rsid w:val="00137393"/>
    <w:rsid w:val="00152451"/>
    <w:rsid w:val="00161F32"/>
    <w:rsid w:val="00163572"/>
    <w:rsid w:val="00163B71"/>
    <w:rsid w:val="00165534"/>
    <w:rsid w:val="00170445"/>
    <w:rsid w:val="0017212D"/>
    <w:rsid w:val="0017624D"/>
    <w:rsid w:val="001964D5"/>
    <w:rsid w:val="00197EF4"/>
    <w:rsid w:val="001A08E1"/>
    <w:rsid w:val="001A2C70"/>
    <w:rsid w:val="001A31E6"/>
    <w:rsid w:val="001A32B5"/>
    <w:rsid w:val="001A44AA"/>
    <w:rsid w:val="001A5BBD"/>
    <w:rsid w:val="001A5F4D"/>
    <w:rsid w:val="001B64B7"/>
    <w:rsid w:val="001C00E1"/>
    <w:rsid w:val="001C727F"/>
    <w:rsid w:val="001D1C7F"/>
    <w:rsid w:val="001D6538"/>
    <w:rsid w:val="001F1641"/>
    <w:rsid w:val="002000E3"/>
    <w:rsid w:val="002020D8"/>
    <w:rsid w:val="0020446A"/>
    <w:rsid w:val="002116AB"/>
    <w:rsid w:val="0022341D"/>
    <w:rsid w:val="00235498"/>
    <w:rsid w:val="00242062"/>
    <w:rsid w:val="00242E39"/>
    <w:rsid w:val="00244B42"/>
    <w:rsid w:val="00247D92"/>
    <w:rsid w:val="00250A5B"/>
    <w:rsid w:val="002539EC"/>
    <w:rsid w:val="0025672B"/>
    <w:rsid w:val="00257A13"/>
    <w:rsid w:val="00260D79"/>
    <w:rsid w:val="002664B8"/>
    <w:rsid w:val="00266564"/>
    <w:rsid w:val="0027094C"/>
    <w:rsid w:val="00273D69"/>
    <w:rsid w:val="00276678"/>
    <w:rsid w:val="0028253F"/>
    <w:rsid w:val="00283E3B"/>
    <w:rsid w:val="00284953"/>
    <w:rsid w:val="0029481B"/>
    <w:rsid w:val="002A29B0"/>
    <w:rsid w:val="002C46E1"/>
    <w:rsid w:val="002D103D"/>
    <w:rsid w:val="002D10D2"/>
    <w:rsid w:val="002F48A0"/>
    <w:rsid w:val="002F4F92"/>
    <w:rsid w:val="002F552C"/>
    <w:rsid w:val="00300EB9"/>
    <w:rsid w:val="00311499"/>
    <w:rsid w:val="0032288A"/>
    <w:rsid w:val="003272BE"/>
    <w:rsid w:val="003426D3"/>
    <w:rsid w:val="0035084A"/>
    <w:rsid w:val="00357BF2"/>
    <w:rsid w:val="0037459F"/>
    <w:rsid w:val="00377CC2"/>
    <w:rsid w:val="00393AC4"/>
    <w:rsid w:val="00396392"/>
    <w:rsid w:val="003A0DFC"/>
    <w:rsid w:val="003A2F67"/>
    <w:rsid w:val="003B1729"/>
    <w:rsid w:val="003B79D9"/>
    <w:rsid w:val="003C3B9B"/>
    <w:rsid w:val="003C5449"/>
    <w:rsid w:val="003D15EB"/>
    <w:rsid w:val="004002AB"/>
    <w:rsid w:val="00400566"/>
    <w:rsid w:val="0040611D"/>
    <w:rsid w:val="00426CD7"/>
    <w:rsid w:val="00433266"/>
    <w:rsid w:val="004437D0"/>
    <w:rsid w:val="00444994"/>
    <w:rsid w:val="00450894"/>
    <w:rsid w:val="0045195C"/>
    <w:rsid w:val="00454198"/>
    <w:rsid w:val="00454BD5"/>
    <w:rsid w:val="00456384"/>
    <w:rsid w:val="004565EB"/>
    <w:rsid w:val="00462876"/>
    <w:rsid w:val="00464772"/>
    <w:rsid w:val="0046558A"/>
    <w:rsid w:val="00480329"/>
    <w:rsid w:val="004824CA"/>
    <w:rsid w:val="00487229"/>
    <w:rsid w:val="00497D12"/>
    <w:rsid w:val="004A2A3D"/>
    <w:rsid w:val="004A7081"/>
    <w:rsid w:val="004B59E9"/>
    <w:rsid w:val="004B64C5"/>
    <w:rsid w:val="004C2ADF"/>
    <w:rsid w:val="004C30E6"/>
    <w:rsid w:val="004C4DFC"/>
    <w:rsid w:val="004C5BC5"/>
    <w:rsid w:val="004C7517"/>
    <w:rsid w:val="004D14CF"/>
    <w:rsid w:val="004E703C"/>
    <w:rsid w:val="004F5425"/>
    <w:rsid w:val="004F549C"/>
    <w:rsid w:val="00502AE6"/>
    <w:rsid w:val="00520033"/>
    <w:rsid w:val="0052524C"/>
    <w:rsid w:val="00527D0B"/>
    <w:rsid w:val="005404F8"/>
    <w:rsid w:val="00556990"/>
    <w:rsid w:val="00566D34"/>
    <w:rsid w:val="00572DFC"/>
    <w:rsid w:val="00573984"/>
    <w:rsid w:val="00577FAC"/>
    <w:rsid w:val="00581EB2"/>
    <w:rsid w:val="00582C22"/>
    <w:rsid w:val="0058591D"/>
    <w:rsid w:val="00587FC1"/>
    <w:rsid w:val="0059609E"/>
    <w:rsid w:val="00596E7B"/>
    <w:rsid w:val="005A2905"/>
    <w:rsid w:val="005A34AC"/>
    <w:rsid w:val="005A4035"/>
    <w:rsid w:val="005A6A94"/>
    <w:rsid w:val="005B388D"/>
    <w:rsid w:val="005B3EE9"/>
    <w:rsid w:val="005B66C9"/>
    <w:rsid w:val="005C151F"/>
    <w:rsid w:val="005C4D5D"/>
    <w:rsid w:val="005C6AFE"/>
    <w:rsid w:val="005C781E"/>
    <w:rsid w:val="005D1B5B"/>
    <w:rsid w:val="005D5046"/>
    <w:rsid w:val="005D5CCB"/>
    <w:rsid w:val="005E0AA1"/>
    <w:rsid w:val="005E2E8F"/>
    <w:rsid w:val="005E70FA"/>
    <w:rsid w:val="005E7C9B"/>
    <w:rsid w:val="005F1612"/>
    <w:rsid w:val="0060350E"/>
    <w:rsid w:val="006035CF"/>
    <w:rsid w:val="006039CD"/>
    <w:rsid w:val="00604B8F"/>
    <w:rsid w:val="00620A5C"/>
    <w:rsid w:val="00640C99"/>
    <w:rsid w:val="00643F10"/>
    <w:rsid w:val="0064799C"/>
    <w:rsid w:val="00647E54"/>
    <w:rsid w:val="006554AA"/>
    <w:rsid w:val="00663A65"/>
    <w:rsid w:val="00675041"/>
    <w:rsid w:val="0067612C"/>
    <w:rsid w:val="00692EC5"/>
    <w:rsid w:val="00696433"/>
    <w:rsid w:val="006A6AAD"/>
    <w:rsid w:val="006B3198"/>
    <w:rsid w:val="006B6765"/>
    <w:rsid w:val="006C27E6"/>
    <w:rsid w:val="006C7078"/>
    <w:rsid w:val="006C7968"/>
    <w:rsid w:val="006D3945"/>
    <w:rsid w:val="006D53BB"/>
    <w:rsid w:val="006D71C3"/>
    <w:rsid w:val="006E3D56"/>
    <w:rsid w:val="006E6898"/>
    <w:rsid w:val="006F20C7"/>
    <w:rsid w:val="006F22C5"/>
    <w:rsid w:val="006F38B9"/>
    <w:rsid w:val="006F4B41"/>
    <w:rsid w:val="006F7F58"/>
    <w:rsid w:val="00705814"/>
    <w:rsid w:val="00707F02"/>
    <w:rsid w:val="00711967"/>
    <w:rsid w:val="007201D7"/>
    <w:rsid w:val="0073130C"/>
    <w:rsid w:val="0073715E"/>
    <w:rsid w:val="00737CFC"/>
    <w:rsid w:val="007434EE"/>
    <w:rsid w:val="00744FA2"/>
    <w:rsid w:val="007507B5"/>
    <w:rsid w:val="00752641"/>
    <w:rsid w:val="007636EC"/>
    <w:rsid w:val="007652BD"/>
    <w:rsid w:val="007750E9"/>
    <w:rsid w:val="00782669"/>
    <w:rsid w:val="00787CB1"/>
    <w:rsid w:val="007A6208"/>
    <w:rsid w:val="007B163A"/>
    <w:rsid w:val="007B310C"/>
    <w:rsid w:val="007B4902"/>
    <w:rsid w:val="007B57B1"/>
    <w:rsid w:val="007B7364"/>
    <w:rsid w:val="007B7649"/>
    <w:rsid w:val="007C09B3"/>
    <w:rsid w:val="007C1682"/>
    <w:rsid w:val="007C2640"/>
    <w:rsid w:val="007C5062"/>
    <w:rsid w:val="007C661B"/>
    <w:rsid w:val="007D1E42"/>
    <w:rsid w:val="007D72C1"/>
    <w:rsid w:val="007E63B0"/>
    <w:rsid w:val="007F3909"/>
    <w:rsid w:val="007F54F1"/>
    <w:rsid w:val="00810DEE"/>
    <w:rsid w:val="00812F05"/>
    <w:rsid w:val="00821FDF"/>
    <w:rsid w:val="00823EA7"/>
    <w:rsid w:val="00825E56"/>
    <w:rsid w:val="00826CB7"/>
    <w:rsid w:val="00830702"/>
    <w:rsid w:val="0083640F"/>
    <w:rsid w:val="00836D10"/>
    <w:rsid w:val="00837E73"/>
    <w:rsid w:val="0084308D"/>
    <w:rsid w:val="0084329D"/>
    <w:rsid w:val="008540A8"/>
    <w:rsid w:val="008626FB"/>
    <w:rsid w:val="00871268"/>
    <w:rsid w:val="00873BF7"/>
    <w:rsid w:val="00881729"/>
    <w:rsid w:val="0088398D"/>
    <w:rsid w:val="00884A32"/>
    <w:rsid w:val="00886353"/>
    <w:rsid w:val="00895157"/>
    <w:rsid w:val="008A14A2"/>
    <w:rsid w:val="008A7E40"/>
    <w:rsid w:val="008B5153"/>
    <w:rsid w:val="008C3EA4"/>
    <w:rsid w:val="008D5FB7"/>
    <w:rsid w:val="008E0B4F"/>
    <w:rsid w:val="008E1D5F"/>
    <w:rsid w:val="008E684F"/>
    <w:rsid w:val="00900CE6"/>
    <w:rsid w:val="00900F34"/>
    <w:rsid w:val="00900F4C"/>
    <w:rsid w:val="00903F9B"/>
    <w:rsid w:val="00910A07"/>
    <w:rsid w:val="00913B5F"/>
    <w:rsid w:val="00913E03"/>
    <w:rsid w:val="00917A6D"/>
    <w:rsid w:val="009214C1"/>
    <w:rsid w:val="00926410"/>
    <w:rsid w:val="00944729"/>
    <w:rsid w:val="00944BD0"/>
    <w:rsid w:val="00964313"/>
    <w:rsid w:val="009706D8"/>
    <w:rsid w:val="0097112E"/>
    <w:rsid w:val="00972ECE"/>
    <w:rsid w:val="00972F95"/>
    <w:rsid w:val="009771FC"/>
    <w:rsid w:val="009965A7"/>
    <w:rsid w:val="009A1664"/>
    <w:rsid w:val="009B422C"/>
    <w:rsid w:val="009B4ED2"/>
    <w:rsid w:val="009C192A"/>
    <w:rsid w:val="009C7C8A"/>
    <w:rsid w:val="009D1A30"/>
    <w:rsid w:val="009D3918"/>
    <w:rsid w:val="009D4BD4"/>
    <w:rsid w:val="009D65D8"/>
    <w:rsid w:val="009E6DD4"/>
    <w:rsid w:val="00A002A3"/>
    <w:rsid w:val="00A05A63"/>
    <w:rsid w:val="00A22B1D"/>
    <w:rsid w:val="00A25974"/>
    <w:rsid w:val="00A36610"/>
    <w:rsid w:val="00A37F70"/>
    <w:rsid w:val="00A4142A"/>
    <w:rsid w:val="00A64A08"/>
    <w:rsid w:val="00A64BF1"/>
    <w:rsid w:val="00A65B70"/>
    <w:rsid w:val="00A7038E"/>
    <w:rsid w:val="00A73CB6"/>
    <w:rsid w:val="00A775CE"/>
    <w:rsid w:val="00A7790E"/>
    <w:rsid w:val="00A77F17"/>
    <w:rsid w:val="00AB3668"/>
    <w:rsid w:val="00AC2DBC"/>
    <w:rsid w:val="00AD0EBD"/>
    <w:rsid w:val="00AE2B1F"/>
    <w:rsid w:val="00AE3A6C"/>
    <w:rsid w:val="00AF1A6F"/>
    <w:rsid w:val="00AF2DA8"/>
    <w:rsid w:val="00AF35A6"/>
    <w:rsid w:val="00AF44F0"/>
    <w:rsid w:val="00AF5BE4"/>
    <w:rsid w:val="00AF726C"/>
    <w:rsid w:val="00AF7D9D"/>
    <w:rsid w:val="00B025C7"/>
    <w:rsid w:val="00B1290B"/>
    <w:rsid w:val="00B146AE"/>
    <w:rsid w:val="00B164D3"/>
    <w:rsid w:val="00B17C40"/>
    <w:rsid w:val="00B24EE5"/>
    <w:rsid w:val="00B30BF7"/>
    <w:rsid w:val="00B32581"/>
    <w:rsid w:val="00B326BC"/>
    <w:rsid w:val="00B35D7D"/>
    <w:rsid w:val="00B401F9"/>
    <w:rsid w:val="00B42004"/>
    <w:rsid w:val="00B42209"/>
    <w:rsid w:val="00B518E9"/>
    <w:rsid w:val="00B52DBF"/>
    <w:rsid w:val="00B57FF2"/>
    <w:rsid w:val="00B60A94"/>
    <w:rsid w:val="00B61407"/>
    <w:rsid w:val="00B6160C"/>
    <w:rsid w:val="00B64435"/>
    <w:rsid w:val="00B672C5"/>
    <w:rsid w:val="00B676C7"/>
    <w:rsid w:val="00B71620"/>
    <w:rsid w:val="00B744C7"/>
    <w:rsid w:val="00B765FB"/>
    <w:rsid w:val="00B8499F"/>
    <w:rsid w:val="00B862F5"/>
    <w:rsid w:val="00B865AA"/>
    <w:rsid w:val="00B86FDF"/>
    <w:rsid w:val="00B8763A"/>
    <w:rsid w:val="00B945D5"/>
    <w:rsid w:val="00B95E16"/>
    <w:rsid w:val="00BB13C1"/>
    <w:rsid w:val="00BB5029"/>
    <w:rsid w:val="00BB5643"/>
    <w:rsid w:val="00BB61B8"/>
    <w:rsid w:val="00BC2F26"/>
    <w:rsid w:val="00BC3232"/>
    <w:rsid w:val="00BC393B"/>
    <w:rsid w:val="00BD2511"/>
    <w:rsid w:val="00BD44D7"/>
    <w:rsid w:val="00BD4550"/>
    <w:rsid w:val="00BD5CE2"/>
    <w:rsid w:val="00BE11FE"/>
    <w:rsid w:val="00BE286D"/>
    <w:rsid w:val="00BE4721"/>
    <w:rsid w:val="00BE51D5"/>
    <w:rsid w:val="00BF02BC"/>
    <w:rsid w:val="00BF33E0"/>
    <w:rsid w:val="00BF4B8B"/>
    <w:rsid w:val="00C042EA"/>
    <w:rsid w:val="00C070C9"/>
    <w:rsid w:val="00C17993"/>
    <w:rsid w:val="00C217AD"/>
    <w:rsid w:val="00C22A21"/>
    <w:rsid w:val="00C407C3"/>
    <w:rsid w:val="00C41CBB"/>
    <w:rsid w:val="00C47ACA"/>
    <w:rsid w:val="00C50D73"/>
    <w:rsid w:val="00C51E41"/>
    <w:rsid w:val="00C56172"/>
    <w:rsid w:val="00C57480"/>
    <w:rsid w:val="00C65F67"/>
    <w:rsid w:val="00C75CB0"/>
    <w:rsid w:val="00C905BE"/>
    <w:rsid w:val="00C94096"/>
    <w:rsid w:val="00CA38F0"/>
    <w:rsid w:val="00CB5C8F"/>
    <w:rsid w:val="00CC0B79"/>
    <w:rsid w:val="00CD1C2A"/>
    <w:rsid w:val="00CD1CD7"/>
    <w:rsid w:val="00CE3F57"/>
    <w:rsid w:val="00CE5EE4"/>
    <w:rsid w:val="00CE68DE"/>
    <w:rsid w:val="00CE6B28"/>
    <w:rsid w:val="00CF0936"/>
    <w:rsid w:val="00D1038F"/>
    <w:rsid w:val="00D1351F"/>
    <w:rsid w:val="00D21C24"/>
    <w:rsid w:val="00D2560A"/>
    <w:rsid w:val="00D403D3"/>
    <w:rsid w:val="00D4436D"/>
    <w:rsid w:val="00D5250D"/>
    <w:rsid w:val="00D571D9"/>
    <w:rsid w:val="00D57CFC"/>
    <w:rsid w:val="00D6311B"/>
    <w:rsid w:val="00D63E28"/>
    <w:rsid w:val="00D66AAE"/>
    <w:rsid w:val="00D75E2A"/>
    <w:rsid w:val="00D84255"/>
    <w:rsid w:val="00D84CCA"/>
    <w:rsid w:val="00D85514"/>
    <w:rsid w:val="00D94DD5"/>
    <w:rsid w:val="00DA1E65"/>
    <w:rsid w:val="00DB2978"/>
    <w:rsid w:val="00DB4CCC"/>
    <w:rsid w:val="00DB5BB0"/>
    <w:rsid w:val="00DB6E59"/>
    <w:rsid w:val="00DB7D82"/>
    <w:rsid w:val="00DC2FE5"/>
    <w:rsid w:val="00DD1112"/>
    <w:rsid w:val="00DD1798"/>
    <w:rsid w:val="00DD3778"/>
    <w:rsid w:val="00DD37B7"/>
    <w:rsid w:val="00DD5404"/>
    <w:rsid w:val="00DD6AD6"/>
    <w:rsid w:val="00DE67C4"/>
    <w:rsid w:val="00E0197F"/>
    <w:rsid w:val="00E019D7"/>
    <w:rsid w:val="00E02449"/>
    <w:rsid w:val="00E0477F"/>
    <w:rsid w:val="00E14734"/>
    <w:rsid w:val="00E16F7B"/>
    <w:rsid w:val="00E207F2"/>
    <w:rsid w:val="00E221CA"/>
    <w:rsid w:val="00E25FD9"/>
    <w:rsid w:val="00E33E94"/>
    <w:rsid w:val="00E3429D"/>
    <w:rsid w:val="00E3478F"/>
    <w:rsid w:val="00E501DF"/>
    <w:rsid w:val="00E7004C"/>
    <w:rsid w:val="00E70D8C"/>
    <w:rsid w:val="00E74104"/>
    <w:rsid w:val="00E768B1"/>
    <w:rsid w:val="00E80B41"/>
    <w:rsid w:val="00E825AD"/>
    <w:rsid w:val="00E83A0B"/>
    <w:rsid w:val="00EA10BF"/>
    <w:rsid w:val="00EA3F24"/>
    <w:rsid w:val="00EB0F67"/>
    <w:rsid w:val="00EC08D0"/>
    <w:rsid w:val="00EC0C0C"/>
    <w:rsid w:val="00EC18FC"/>
    <w:rsid w:val="00EC5E7E"/>
    <w:rsid w:val="00ED570E"/>
    <w:rsid w:val="00ED7854"/>
    <w:rsid w:val="00EE5BD7"/>
    <w:rsid w:val="00EF0510"/>
    <w:rsid w:val="00EF1A7B"/>
    <w:rsid w:val="00EF3518"/>
    <w:rsid w:val="00F040C0"/>
    <w:rsid w:val="00F1724F"/>
    <w:rsid w:val="00F20C97"/>
    <w:rsid w:val="00F23BC7"/>
    <w:rsid w:val="00F27AEA"/>
    <w:rsid w:val="00F27BFD"/>
    <w:rsid w:val="00F30B52"/>
    <w:rsid w:val="00F43C9D"/>
    <w:rsid w:val="00F46137"/>
    <w:rsid w:val="00F470B1"/>
    <w:rsid w:val="00F52C24"/>
    <w:rsid w:val="00F70D00"/>
    <w:rsid w:val="00F8416B"/>
    <w:rsid w:val="00F86695"/>
    <w:rsid w:val="00F90556"/>
    <w:rsid w:val="00F92E14"/>
    <w:rsid w:val="00F96109"/>
    <w:rsid w:val="00F96F0E"/>
    <w:rsid w:val="00F97D25"/>
    <w:rsid w:val="00FA0974"/>
    <w:rsid w:val="00FB35FC"/>
    <w:rsid w:val="00FB5BA8"/>
    <w:rsid w:val="00FB6CD8"/>
    <w:rsid w:val="00FB6E81"/>
    <w:rsid w:val="00FC5D45"/>
    <w:rsid w:val="00FD08DF"/>
    <w:rsid w:val="00FD1DE2"/>
    <w:rsid w:val="00FD5FF4"/>
    <w:rsid w:val="00FE07F7"/>
    <w:rsid w:val="00FF12E5"/>
    <w:rsid w:val="00FF2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BA00-668E-49DC-B0FD-D07CDFBE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C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C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4CCA"/>
    <w:rPr>
      <w:sz w:val="18"/>
      <w:szCs w:val="18"/>
    </w:rPr>
  </w:style>
  <w:style w:type="paragraph" w:styleId="a4">
    <w:name w:val="footer"/>
    <w:basedOn w:val="a"/>
    <w:link w:val="Char0"/>
    <w:uiPriority w:val="99"/>
    <w:unhideWhenUsed/>
    <w:rsid w:val="00D84CCA"/>
    <w:pPr>
      <w:tabs>
        <w:tab w:val="center" w:pos="4153"/>
        <w:tab w:val="right" w:pos="8306"/>
      </w:tabs>
      <w:snapToGrid w:val="0"/>
      <w:jc w:val="left"/>
    </w:pPr>
    <w:rPr>
      <w:sz w:val="18"/>
      <w:szCs w:val="18"/>
    </w:rPr>
  </w:style>
  <w:style w:type="character" w:customStyle="1" w:styleId="Char0">
    <w:name w:val="页脚 Char"/>
    <w:basedOn w:val="a0"/>
    <w:link w:val="a4"/>
    <w:uiPriority w:val="99"/>
    <w:rsid w:val="00D84CCA"/>
    <w:rPr>
      <w:sz w:val="18"/>
      <w:szCs w:val="18"/>
    </w:rPr>
  </w:style>
  <w:style w:type="paragraph" w:styleId="a5">
    <w:name w:val="Balloon Text"/>
    <w:basedOn w:val="a"/>
    <w:link w:val="Char1"/>
    <w:uiPriority w:val="99"/>
    <w:semiHidden/>
    <w:unhideWhenUsed/>
    <w:rsid w:val="00D403D3"/>
    <w:rPr>
      <w:sz w:val="18"/>
      <w:szCs w:val="18"/>
    </w:rPr>
  </w:style>
  <w:style w:type="character" w:customStyle="1" w:styleId="Char1">
    <w:name w:val="批注框文本 Char"/>
    <w:basedOn w:val="a0"/>
    <w:link w:val="a5"/>
    <w:uiPriority w:val="99"/>
    <w:semiHidden/>
    <w:rsid w:val="00D403D3"/>
    <w:rPr>
      <w:sz w:val="18"/>
      <w:szCs w:val="18"/>
    </w:rPr>
  </w:style>
  <w:style w:type="paragraph" w:styleId="a6">
    <w:name w:val="List Paragraph"/>
    <w:basedOn w:val="a"/>
    <w:uiPriority w:val="34"/>
    <w:qFormat/>
    <w:rsid w:val="008D5FB7"/>
    <w:pPr>
      <w:ind w:firstLineChars="200" w:firstLine="420"/>
    </w:pPr>
  </w:style>
  <w:style w:type="paragraph" w:styleId="a7">
    <w:name w:val="Normal (Web)"/>
    <w:basedOn w:val="a"/>
    <w:uiPriority w:val="99"/>
    <w:semiHidden/>
    <w:unhideWhenUsed/>
    <w:rsid w:val="0073715E"/>
    <w:pPr>
      <w:widowControl/>
      <w:spacing w:before="100" w:beforeAutospacing="1" w:after="100" w:afterAutospacing="1"/>
      <w:jc w:val="left"/>
    </w:pPr>
    <w:rPr>
      <w:rFonts w:ascii="宋体" w:eastAsia="宋体" w:hAnsi="宋体" w:cs="宋体"/>
      <w:kern w:val="0"/>
      <w:sz w:val="24"/>
      <w:szCs w:val="24"/>
    </w:rPr>
  </w:style>
  <w:style w:type="table" w:styleId="a8">
    <w:name w:val="Grid Table Light"/>
    <w:basedOn w:val="a1"/>
    <w:uiPriority w:val="40"/>
    <w:rsid w:val="004002AB"/>
    <w:tblPr>
      <w:tblBorders>
        <w:top w:val="single" w:sz="4" w:space="0" w:color="74D280" w:themeColor="background1" w:themeShade="BF"/>
        <w:left w:val="single" w:sz="4" w:space="0" w:color="74D280" w:themeColor="background1" w:themeShade="BF"/>
        <w:bottom w:val="single" w:sz="4" w:space="0" w:color="74D280" w:themeColor="background1" w:themeShade="BF"/>
        <w:right w:val="single" w:sz="4" w:space="0" w:color="74D280" w:themeColor="background1" w:themeShade="BF"/>
        <w:insideH w:val="single" w:sz="4" w:space="0" w:color="74D280" w:themeColor="background1" w:themeShade="BF"/>
        <w:insideV w:val="single" w:sz="4" w:space="0" w:color="74D280" w:themeColor="background1" w:themeShade="BF"/>
      </w:tblBorders>
    </w:tblPr>
  </w:style>
  <w:style w:type="table" w:styleId="a9">
    <w:name w:val="Table Grid"/>
    <w:basedOn w:val="a1"/>
    <w:uiPriority w:val="59"/>
    <w:rsid w:val="0091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namedstyle2000007char">
    <w:name w:val="unnamedstyle2000007__char"/>
    <w:basedOn w:val="a0"/>
    <w:rsid w:val="005E7C9B"/>
  </w:style>
  <w:style w:type="character" w:customStyle="1" w:styleId="apple-converted-space">
    <w:name w:val="apple-converted-space"/>
    <w:basedOn w:val="a0"/>
    <w:rsid w:val="001A5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3037">
      <w:bodyDiv w:val="1"/>
      <w:marLeft w:val="0"/>
      <w:marRight w:val="0"/>
      <w:marTop w:val="0"/>
      <w:marBottom w:val="0"/>
      <w:divBdr>
        <w:top w:val="none" w:sz="0" w:space="0" w:color="auto"/>
        <w:left w:val="none" w:sz="0" w:space="0" w:color="auto"/>
        <w:bottom w:val="none" w:sz="0" w:space="0" w:color="auto"/>
        <w:right w:val="none" w:sz="0" w:space="0" w:color="auto"/>
      </w:divBdr>
    </w:div>
    <w:div w:id="197357882">
      <w:bodyDiv w:val="1"/>
      <w:marLeft w:val="0"/>
      <w:marRight w:val="0"/>
      <w:marTop w:val="0"/>
      <w:marBottom w:val="0"/>
      <w:divBdr>
        <w:top w:val="none" w:sz="0" w:space="0" w:color="auto"/>
        <w:left w:val="none" w:sz="0" w:space="0" w:color="auto"/>
        <w:bottom w:val="none" w:sz="0" w:space="0" w:color="auto"/>
        <w:right w:val="none" w:sz="0" w:space="0" w:color="auto"/>
      </w:divBdr>
      <w:divsChild>
        <w:div w:id="1343699799">
          <w:marLeft w:val="547"/>
          <w:marRight w:val="0"/>
          <w:marTop w:val="120"/>
          <w:marBottom w:val="0"/>
          <w:divBdr>
            <w:top w:val="none" w:sz="0" w:space="0" w:color="auto"/>
            <w:left w:val="none" w:sz="0" w:space="0" w:color="auto"/>
            <w:bottom w:val="none" w:sz="0" w:space="0" w:color="auto"/>
            <w:right w:val="none" w:sz="0" w:space="0" w:color="auto"/>
          </w:divBdr>
        </w:div>
      </w:divsChild>
    </w:div>
    <w:div w:id="405539406">
      <w:bodyDiv w:val="1"/>
      <w:marLeft w:val="0"/>
      <w:marRight w:val="0"/>
      <w:marTop w:val="0"/>
      <w:marBottom w:val="0"/>
      <w:divBdr>
        <w:top w:val="none" w:sz="0" w:space="0" w:color="auto"/>
        <w:left w:val="none" w:sz="0" w:space="0" w:color="auto"/>
        <w:bottom w:val="none" w:sz="0" w:space="0" w:color="auto"/>
        <w:right w:val="none" w:sz="0" w:space="0" w:color="auto"/>
      </w:divBdr>
    </w:div>
    <w:div w:id="529028964">
      <w:bodyDiv w:val="1"/>
      <w:marLeft w:val="0"/>
      <w:marRight w:val="0"/>
      <w:marTop w:val="0"/>
      <w:marBottom w:val="0"/>
      <w:divBdr>
        <w:top w:val="none" w:sz="0" w:space="0" w:color="auto"/>
        <w:left w:val="none" w:sz="0" w:space="0" w:color="auto"/>
        <w:bottom w:val="none" w:sz="0" w:space="0" w:color="auto"/>
        <w:right w:val="none" w:sz="0" w:space="0" w:color="auto"/>
      </w:divBdr>
    </w:div>
    <w:div w:id="618071228">
      <w:bodyDiv w:val="1"/>
      <w:marLeft w:val="0"/>
      <w:marRight w:val="0"/>
      <w:marTop w:val="0"/>
      <w:marBottom w:val="0"/>
      <w:divBdr>
        <w:top w:val="none" w:sz="0" w:space="0" w:color="auto"/>
        <w:left w:val="none" w:sz="0" w:space="0" w:color="auto"/>
        <w:bottom w:val="none" w:sz="0" w:space="0" w:color="auto"/>
        <w:right w:val="none" w:sz="0" w:space="0" w:color="auto"/>
      </w:divBdr>
    </w:div>
    <w:div w:id="682783934">
      <w:bodyDiv w:val="1"/>
      <w:marLeft w:val="0"/>
      <w:marRight w:val="0"/>
      <w:marTop w:val="0"/>
      <w:marBottom w:val="0"/>
      <w:divBdr>
        <w:top w:val="none" w:sz="0" w:space="0" w:color="auto"/>
        <w:left w:val="none" w:sz="0" w:space="0" w:color="auto"/>
        <w:bottom w:val="none" w:sz="0" w:space="0" w:color="auto"/>
        <w:right w:val="none" w:sz="0" w:space="0" w:color="auto"/>
      </w:divBdr>
    </w:div>
    <w:div w:id="834564102">
      <w:bodyDiv w:val="1"/>
      <w:marLeft w:val="0"/>
      <w:marRight w:val="0"/>
      <w:marTop w:val="0"/>
      <w:marBottom w:val="0"/>
      <w:divBdr>
        <w:top w:val="none" w:sz="0" w:space="0" w:color="auto"/>
        <w:left w:val="none" w:sz="0" w:space="0" w:color="auto"/>
        <w:bottom w:val="none" w:sz="0" w:space="0" w:color="auto"/>
        <w:right w:val="none" w:sz="0" w:space="0" w:color="auto"/>
      </w:divBdr>
    </w:div>
    <w:div w:id="888423391">
      <w:bodyDiv w:val="1"/>
      <w:marLeft w:val="0"/>
      <w:marRight w:val="0"/>
      <w:marTop w:val="0"/>
      <w:marBottom w:val="0"/>
      <w:divBdr>
        <w:top w:val="none" w:sz="0" w:space="0" w:color="auto"/>
        <w:left w:val="none" w:sz="0" w:space="0" w:color="auto"/>
        <w:bottom w:val="none" w:sz="0" w:space="0" w:color="auto"/>
        <w:right w:val="none" w:sz="0" w:space="0" w:color="auto"/>
      </w:divBdr>
    </w:div>
    <w:div w:id="996417086">
      <w:bodyDiv w:val="1"/>
      <w:marLeft w:val="0"/>
      <w:marRight w:val="0"/>
      <w:marTop w:val="0"/>
      <w:marBottom w:val="0"/>
      <w:divBdr>
        <w:top w:val="none" w:sz="0" w:space="0" w:color="auto"/>
        <w:left w:val="none" w:sz="0" w:space="0" w:color="auto"/>
        <w:bottom w:val="none" w:sz="0" w:space="0" w:color="auto"/>
        <w:right w:val="none" w:sz="0" w:space="0" w:color="auto"/>
      </w:divBdr>
    </w:div>
    <w:div w:id="1770277315">
      <w:bodyDiv w:val="1"/>
      <w:marLeft w:val="0"/>
      <w:marRight w:val="0"/>
      <w:marTop w:val="0"/>
      <w:marBottom w:val="0"/>
      <w:divBdr>
        <w:top w:val="none" w:sz="0" w:space="0" w:color="auto"/>
        <w:left w:val="none" w:sz="0" w:space="0" w:color="auto"/>
        <w:bottom w:val="none" w:sz="0" w:space="0" w:color="auto"/>
        <w:right w:val="none" w:sz="0" w:space="0" w:color="auto"/>
      </w:divBdr>
      <w:divsChild>
        <w:div w:id="651182314">
          <w:marLeft w:val="720"/>
          <w:marRight w:val="0"/>
          <w:marTop w:val="0"/>
          <w:marBottom w:val="0"/>
          <w:divBdr>
            <w:top w:val="none" w:sz="0" w:space="0" w:color="auto"/>
            <w:left w:val="none" w:sz="0" w:space="0" w:color="auto"/>
            <w:bottom w:val="none" w:sz="0" w:space="0" w:color="auto"/>
            <w:right w:val="none" w:sz="0" w:space="0" w:color="auto"/>
          </w:divBdr>
        </w:div>
      </w:divsChild>
    </w:div>
    <w:div w:id="1891719898">
      <w:bodyDiv w:val="1"/>
      <w:marLeft w:val="0"/>
      <w:marRight w:val="0"/>
      <w:marTop w:val="0"/>
      <w:marBottom w:val="0"/>
      <w:divBdr>
        <w:top w:val="none" w:sz="0" w:space="0" w:color="auto"/>
        <w:left w:val="none" w:sz="0" w:space="0" w:color="auto"/>
        <w:bottom w:val="none" w:sz="0" w:space="0" w:color="auto"/>
        <w:right w:val="none" w:sz="0" w:space="0" w:color="auto"/>
      </w:divBdr>
    </w:div>
    <w:div w:id="205811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ZHANGHONG</dc:creator>
  <cp:keywords/>
  <dc:description/>
  <cp:lastModifiedBy>ZHANGHONG</cp:lastModifiedBy>
  <cp:revision>15</cp:revision>
  <dcterms:created xsi:type="dcterms:W3CDTF">2015-02-25T05:21:00Z</dcterms:created>
  <dcterms:modified xsi:type="dcterms:W3CDTF">2015-02-26T05:19:00Z</dcterms:modified>
</cp:coreProperties>
</file>